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2D" w:rsidRDefault="00CB6DE1">
      <w:r>
        <w:t xml:space="preserve">Sistema </w:t>
      </w:r>
      <w:proofErr w:type="spellStart"/>
      <w:r>
        <w:t>metrico</w:t>
      </w:r>
      <w:proofErr w:type="spellEnd"/>
      <w:r>
        <w:t xml:space="preserve"> decimal</w:t>
      </w:r>
    </w:p>
    <w:p w:rsidR="009942C7" w:rsidRDefault="009942C7">
      <w:hyperlink r:id="rId6" w:history="1">
        <w:r w:rsidRPr="00B748A2">
          <w:rPr>
            <w:rStyle w:val="Hipervnculo"/>
          </w:rPr>
          <w:t>http://www.vitutor.com/di/m/a_3e.html</w:t>
        </w:r>
      </w:hyperlink>
    </w:p>
    <w:p w:rsidR="009942C7" w:rsidRDefault="009942C7">
      <w:bookmarkStart w:id="0" w:name="_GoBack"/>
      <w:bookmarkEnd w:id="0"/>
    </w:p>
    <w:p w:rsidR="00CB6DE1" w:rsidRPr="00CB6DE1" w:rsidRDefault="00CB6DE1" w:rsidP="00CB6DE1">
      <w:pPr>
        <w:spacing w:before="100" w:beforeAutospacing="1" w:after="100" w:afterAutospacing="1" w:line="450" w:lineRule="atLeast"/>
        <w:ind w:left="4650"/>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Medidas y magnitudes</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Una magnitud es cualquier propiedad que se puede medir numéricamente.</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Medir es comparar una magnitud con otra que llamamos unidad.</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La medida es el número de veces que la magnitud contiene a la unidad.</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Si queremos medir la longitud de un pasillo en primer lugar debemos elegir la unidad, en este caso la más apropiada sería el metro.</w:t>
      </w:r>
    </w:p>
    <w:p w:rsidR="00CB6DE1" w:rsidRPr="00CB6DE1" w:rsidRDefault="00CB6DE1" w:rsidP="00CB6DE1">
      <w:pPr>
        <w:spacing w:before="100" w:beforeAutospacing="1" w:after="100" w:afterAutospacing="1" w:line="450" w:lineRule="atLeast"/>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Sistema métrico decimal</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En el pasado cada país y, en algunos casos, cada región seguían unidades de medidas diferentes. Esta diversidad dificultó las relaciones comerciales entre los pueblos. Para acabar con esas dificultades, en 1792, la Academia de Ciencias de París propuso el Sistema Métrico Decimal.</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Progresivamente fue adoptado por todos los países, a excepción de los de habla inglesa, que se rigen por el </w:t>
      </w:r>
      <w:hyperlink r:id="rId7" w:tooltip="Sistema Inglés, o Sistema Imperial Británico" w:history="1">
        <w:r w:rsidRPr="00CB6DE1">
          <w:rPr>
            <w:rFonts w:ascii="Times New Roman" w:eastAsia="Times New Roman" w:hAnsi="Times New Roman" w:cs="Times New Roman"/>
            <w:b/>
            <w:bCs/>
            <w:color w:val="990000"/>
            <w:sz w:val="24"/>
            <w:szCs w:val="24"/>
            <w:lang w:eastAsia="es-ES"/>
          </w:rPr>
          <w:t>Sistema Inglés o Sistema Imperial Británico</w:t>
        </w:r>
      </w:hyperlink>
      <w:r w:rsidRPr="00CB6DE1">
        <w:rPr>
          <w:rFonts w:ascii="Times New Roman" w:eastAsia="Times New Roman" w:hAnsi="Times New Roman" w:cs="Times New Roman"/>
          <w:sz w:val="24"/>
          <w:szCs w:val="24"/>
          <w:lang w:eastAsia="es-ES"/>
        </w:rPr>
        <w:t>.</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En España su empleo es oficial desde 1849, aunque sobre todo en el ámbito agrario ha coexistido con las </w:t>
      </w:r>
      <w:hyperlink r:id="rId8" w:tooltip="medidas tradicionales" w:history="1">
        <w:r w:rsidRPr="00CB6DE1">
          <w:rPr>
            <w:rFonts w:ascii="Times New Roman" w:eastAsia="Times New Roman" w:hAnsi="Times New Roman" w:cs="Times New Roman"/>
            <w:b/>
            <w:bCs/>
            <w:color w:val="990000"/>
            <w:sz w:val="24"/>
            <w:szCs w:val="24"/>
            <w:lang w:eastAsia="es-ES"/>
          </w:rPr>
          <w:t>medidas tradicionales</w:t>
        </w:r>
      </w:hyperlink>
      <w:r w:rsidRPr="00CB6DE1">
        <w:rPr>
          <w:rFonts w:ascii="Times New Roman" w:eastAsia="Times New Roman" w:hAnsi="Times New Roman" w:cs="Times New Roman"/>
          <w:sz w:val="24"/>
          <w:szCs w:val="24"/>
          <w:lang w:eastAsia="es-ES"/>
        </w:rPr>
        <w:t>.</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El Sistema Métrico Decimal es un sistema de unidades en el cual los múltiplos y submúltiplos de una unidad de medida están relacionadas entre sí por múltiplos o submúltiplos de 10.</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El Sistema Métrico Decimal lo utilizamos en la medida de las siguientes magnitudes:</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hyperlink r:id="rId9" w:tooltip="Unidades de longitud" w:history="1">
        <w:r w:rsidRPr="00CB6DE1">
          <w:rPr>
            <w:rFonts w:ascii="Times New Roman" w:eastAsia="Times New Roman" w:hAnsi="Times New Roman" w:cs="Times New Roman"/>
            <w:b/>
            <w:bCs/>
            <w:color w:val="990000"/>
            <w:sz w:val="24"/>
            <w:szCs w:val="24"/>
            <w:lang w:eastAsia="es-ES"/>
          </w:rPr>
          <w:t>Longitud</w:t>
        </w:r>
      </w:hyperlink>
    </w:p>
    <w:p w:rsidR="00CB6DE1" w:rsidRPr="00CB6DE1" w:rsidRDefault="00CB6DE1" w:rsidP="00CB6DE1">
      <w:pPr>
        <w:spacing w:after="0" w:line="240" w:lineRule="auto"/>
        <w:rPr>
          <w:rFonts w:ascii="Times New Roman" w:eastAsia="Times New Roman" w:hAnsi="Times New Roman" w:cs="Times New Roman"/>
          <w:sz w:val="24"/>
          <w:szCs w:val="24"/>
          <w:lang w:eastAsia="es-ES"/>
        </w:rPr>
      </w:pPr>
      <w:hyperlink r:id="rId10" w:tooltip="Unidades de masa" w:history="1">
        <w:r w:rsidRPr="00CB6DE1">
          <w:rPr>
            <w:rFonts w:ascii="Times New Roman" w:eastAsia="Times New Roman" w:hAnsi="Times New Roman" w:cs="Times New Roman"/>
            <w:b/>
            <w:bCs/>
            <w:color w:val="990000"/>
            <w:sz w:val="24"/>
            <w:szCs w:val="24"/>
            <w:lang w:eastAsia="es-ES"/>
          </w:rPr>
          <w:t>Masa</w:t>
        </w:r>
      </w:hyperlink>
    </w:p>
    <w:p w:rsidR="00CB6DE1" w:rsidRPr="00CB6DE1" w:rsidRDefault="00CB6DE1" w:rsidP="00CB6DE1">
      <w:pPr>
        <w:spacing w:after="0" w:line="240" w:lineRule="auto"/>
        <w:rPr>
          <w:rFonts w:ascii="Times New Roman" w:eastAsia="Times New Roman" w:hAnsi="Times New Roman" w:cs="Times New Roman"/>
          <w:sz w:val="24"/>
          <w:szCs w:val="24"/>
          <w:lang w:eastAsia="es-ES"/>
        </w:rPr>
      </w:pPr>
      <w:hyperlink r:id="rId11" w:tooltip="Unidades de capacidad" w:history="1">
        <w:r w:rsidRPr="00CB6DE1">
          <w:rPr>
            <w:rFonts w:ascii="Times New Roman" w:eastAsia="Times New Roman" w:hAnsi="Times New Roman" w:cs="Times New Roman"/>
            <w:b/>
            <w:bCs/>
            <w:color w:val="990000"/>
            <w:sz w:val="24"/>
            <w:szCs w:val="24"/>
            <w:lang w:eastAsia="es-ES"/>
          </w:rPr>
          <w:t>Capacidad</w:t>
        </w:r>
      </w:hyperlink>
    </w:p>
    <w:p w:rsidR="00CB6DE1" w:rsidRPr="00CB6DE1" w:rsidRDefault="00CB6DE1" w:rsidP="00CB6DE1">
      <w:pPr>
        <w:spacing w:after="0" w:line="240" w:lineRule="auto"/>
        <w:rPr>
          <w:rFonts w:ascii="Times New Roman" w:eastAsia="Times New Roman" w:hAnsi="Times New Roman" w:cs="Times New Roman"/>
          <w:sz w:val="24"/>
          <w:szCs w:val="24"/>
          <w:lang w:eastAsia="es-ES"/>
        </w:rPr>
      </w:pPr>
      <w:hyperlink r:id="rId12" w:tooltip="Unidades de superficie" w:history="1">
        <w:r w:rsidRPr="00CB6DE1">
          <w:rPr>
            <w:rFonts w:ascii="Times New Roman" w:eastAsia="Times New Roman" w:hAnsi="Times New Roman" w:cs="Times New Roman"/>
            <w:b/>
            <w:bCs/>
            <w:color w:val="990000"/>
            <w:sz w:val="24"/>
            <w:szCs w:val="24"/>
            <w:lang w:eastAsia="es-ES"/>
          </w:rPr>
          <w:t>Superficie</w:t>
        </w:r>
      </w:hyperlink>
    </w:p>
    <w:p w:rsidR="00CB6DE1" w:rsidRPr="00CB6DE1" w:rsidRDefault="00CB6DE1" w:rsidP="00CB6DE1">
      <w:pPr>
        <w:spacing w:after="30" w:line="240" w:lineRule="auto"/>
        <w:rPr>
          <w:rFonts w:ascii="Times New Roman" w:eastAsia="Times New Roman" w:hAnsi="Times New Roman" w:cs="Times New Roman"/>
          <w:sz w:val="24"/>
          <w:szCs w:val="24"/>
          <w:lang w:eastAsia="es-ES"/>
        </w:rPr>
      </w:pPr>
      <w:hyperlink r:id="rId13" w:tooltip="Unidades de volumen" w:history="1">
        <w:r w:rsidRPr="00CB6DE1">
          <w:rPr>
            <w:rFonts w:ascii="Times New Roman" w:eastAsia="Times New Roman" w:hAnsi="Times New Roman" w:cs="Times New Roman"/>
            <w:b/>
            <w:bCs/>
            <w:color w:val="990000"/>
            <w:sz w:val="24"/>
            <w:szCs w:val="24"/>
            <w:lang w:eastAsia="es-ES"/>
          </w:rPr>
          <w:t>Volumen</w:t>
        </w:r>
      </w:hyperlink>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Las unidades de tiempo no son del Sistema Métrico Decimal, ya que están relacionadas entre sí por múltiplos o submúltiplos de 60. El tiempo es una magnitud del </w:t>
      </w:r>
      <w:hyperlink r:id="rId14" w:tooltip="Sistema Sexagesimal" w:history="1">
        <w:r w:rsidRPr="00CB6DE1">
          <w:rPr>
            <w:rFonts w:ascii="Times New Roman" w:eastAsia="Times New Roman" w:hAnsi="Times New Roman" w:cs="Times New Roman"/>
            <w:b/>
            <w:bCs/>
            <w:color w:val="990000"/>
            <w:sz w:val="24"/>
            <w:szCs w:val="24"/>
            <w:lang w:eastAsia="es-ES"/>
          </w:rPr>
          <w:t>Sistema Sexagesimal</w:t>
        </w:r>
      </w:hyperlink>
      <w:r w:rsidRPr="00CB6DE1">
        <w:rPr>
          <w:rFonts w:ascii="Times New Roman" w:eastAsia="Times New Roman" w:hAnsi="Times New Roman" w:cs="Times New Roman"/>
          <w:sz w:val="24"/>
          <w:szCs w:val="24"/>
          <w:lang w:eastAsia="es-ES"/>
        </w:rPr>
        <w:t>.</w:t>
      </w:r>
    </w:p>
    <w:p w:rsidR="00CB6DE1" w:rsidRDefault="00CB6DE1">
      <w:proofErr w:type="spellStart"/>
      <w:r>
        <w:t>Ej</w:t>
      </w:r>
      <w:proofErr w:type="spellEnd"/>
      <w:r>
        <w:t xml:space="preserve"> interactivos  medidas y magnitudes</w:t>
      </w:r>
    </w:p>
    <w:p w:rsidR="00CB6DE1" w:rsidRDefault="00CB6DE1">
      <w:hyperlink r:id="rId15" w:history="1">
        <w:r w:rsidRPr="00B748A2">
          <w:rPr>
            <w:rStyle w:val="Hipervnculo"/>
          </w:rPr>
          <w:t>http://www.vitutor.com/di/m/a_1e.html</w:t>
        </w:r>
      </w:hyperlink>
    </w:p>
    <w:p w:rsidR="00CB6DE1" w:rsidRDefault="00CB6DE1">
      <w:proofErr w:type="gramStart"/>
      <w:r>
        <w:t>medidas</w:t>
      </w:r>
      <w:proofErr w:type="gramEnd"/>
      <w:r>
        <w:t xml:space="preserve"> complejas e incomplejas</w:t>
      </w:r>
    </w:p>
    <w:p w:rsidR="00CB6DE1" w:rsidRPr="00CB6DE1" w:rsidRDefault="00CB6DE1" w:rsidP="00CB6DE1">
      <w:pPr>
        <w:spacing w:before="100" w:beforeAutospacing="1" w:after="100" w:afterAutospacing="1" w:line="240" w:lineRule="auto"/>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Medida compleja</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Es aquella que se expresa con distintas clases de unidades:</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9" w:after="9" w:line="240" w:lineRule="auto"/>
        <w:ind w:left="36" w:right="36"/>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3kg 200gr.</w:t>
      </w:r>
    </w:p>
    <w:p w:rsidR="00CB6DE1" w:rsidRPr="00CB6DE1" w:rsidRDefault="00CB6DE1" w:rsidP="00CB6DE1">
      <w:pPr>
        <w:spacing w:before="9" w:line="240" w:lineRule="auto"/>
        <w:ind w:left="36" w:right="36"/>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5km 120m.</w:t>
      </w:r>
    </w:p>
    <w:p w:rsidR="00CB6DE1" w:rsidRPr="00CB6DE1" w:rsidRDefault="00CB6DE1" w:rsidP="00CB6DE1">
      <w:pPr>
        <w:spacing w:before="100" w:beforeAutospacing="1" w:after="100" w:afterAutospacing="1" w:line="240" w:lineRule="auto"/>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Medida incompleja o simple</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Se expresa únicamente con una clase de unidades.</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7" w:after="7" w:line="240" w:lineRule="auto"/>
        <w:ind w:left="28" w:right="28"/>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3.2 kg.</w:t>
      </w:r>
    </w:p>
    <w:p w:rsidR="00CB6DE1" w:rsidRPr="00CB6DE1" w:rsidRDefault="00CB6DE1" w:rsidP="00CB6DE1">
      <w:pPr>
        <w:spacing w:before="7" w:line="240" w:lineRule="auto"/>
        <w:ind w:left="28" w:right="28"/>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5.12 m.</w:t>
      </w:r>
    </w:p>
    <w:p w:rsidR="00CB6DE1" w:rsidRPr="00CB6DE1" w:rsidRDefault="00CB6DE1" w:rsidP="00CB6DE1">
      <w:pPr>
        <w:spacing w:before="100" w:beforeAutospacing="1" w:after="100" w:afterAutospacing="1" w:line="450" w:lineRule="atLeast"/>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Paso de medidas complejas a incomplejas</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Para pasar de medidas complejas a incomplejas hay que transformar cada una de las unidades que tenemos en la que queremos obtener como resultado final.</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Pasar a cm: 12 km 5 </w:t>
      </w:r>
      <w:proofErr w:type="spellStart"/>
      <w:r w:rsidRPr="00CB6DE1">
        <w:rPr>
          <w:rFonts w:ascii="Times New Roman" w:eastAsia="Times New Roman" w:hAnsi="Times New Roman" w:cs="Times New Roman"/>
          <w:sz w:val="24"/>
          <w:szCs w:val="24"/>
          <w:lang w:eastAsia="es-ES"/>
        </w:rPr>
        <w:t>dam</w:t>
      </w:r>
      <w:proofErr w:type="spellEnd"/>
      <w:r w:rsidRPr="00CB6DE1">
        <w:rPr>
          <w:rFonts w:ascii="Times New Roman" w:eastAsia="Times New Roman" w:hAnsi="Times New Roman" w:cs="Times New Roman"/>
          <w:sz w:val="24"/>
          <w:szCs w:val="24"/>
          <w:lang w:eastAsia="es-ES"/>
        </w:rPr>
        <w:t xml:space="preserve"> y 42 cm.</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lastRenderedPageBreak/>
        <w:drawing>
          <wp:inline distT="0" distB="0" distL="0" distR="0">
            <wp:extent cx="2838450" cy="914400"/>
            <wp:effectExtent l="0" t="0" r="0" b="0"/>
            <wp:docPr id="3" name="Imagen 3" descr="Paso de medidas complejas a incomple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o de medidas complejas a incomplej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38450" cy="914400"/>
                    </a:xfrm>
                    <a:prstGeom prst="rect">
                      <a:avLst/>
                    </a:prstGeom>
                    <a:noFill/>
                    <a:ln>
                      <a:noFill/>
                    </a:ln>
                  </pic:spPr>
                </pic:pic>
              </a:graphicData>
            </a:graphic>
          </wp:inline>
        </w:drawing>
      </w:r>
    </w:p>
    <w:p w:rsidR="00CB6DE1" w:rsidRPr="00CB6DE1" w:rsidRDefault="00CB6DE1" w:rsidP="00CB6DE1">
      <w:pPr>
        <w:spacing w:before="100" w:beforeAutospacing="1" w:after="100" w:afterAutospacing="1" w:line="450" w:lineRule="atLeast"/>
        <w:outlineLvl w:val="1"/>
        <w:rPr>
          <w:rFonts w:ascii="Times New Roman" w:eastAsia="Times New Roman" w:hAnsi="Times New Roman" w:cs="Times New Roman"/>
          <w:b/>
          <w:bCs/>
          <w:color w:val="CD0001"/>
          <w:sz w:val="23"/>
          <w:szCs w:val="23"/>
          <w:lang w:eastAsia="es-ES"/>
        </w:rPr>
      </w:pPr>
      <w:r w:rsidRPr="00CB6DE1">
        <w:rPr>
          <w:rFonts w:ascii="Times New Roman" w:eastAsia="Times New Roman" w:hAnsi="Times New Roman" w:cs="Times New Roman"/>
          <w:b/>
          <w:bCs/>
          <w:color w:val="CD0001"/>
          <w:sz w:val="23"/>
          <w:szCs w:val="23"/>
          <w:lang w:eastAsia="es-ES"/>
        </w:rPr>
        <w:t>Paso de medidas incomplejas a complejas</w:t>
      </w:r>
    </w:p>
    <w:p w:rsidR="00CB6DE1" w:rsidRPr="00CB6DE1" w:rsidRDefault="00CB6DE1" w:rsidP="00CB6DE1">
      <w:pPr>
        <w:spacing w:after="3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1809750" cy="1695450"/>
            <wp:effectExtent l="0" t="0" r="0" b="0"/>
            <wp:docPr id="2" name="Imagen 2" descr="Pasar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sar medida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695450"/>
                    </a:xfrm>
                    <a:prstGeom prst="rect">
                      <a:avLst/>
                    </a:prstGeom>
                    <a:noFill/>
                    <a:ln>
                      <a:noFill/>
                    </a:ln>
                  </pic:spPr>
                </pic:pic>
              </a:graphicData>
            </a:graphic>
          </wp:inline>
        </w:drawing>
      </w:r>
    </w:p>
    <w:p w:rsidR="00CB6DE1" w:rsidRPr="00CB6DE1" w:rsidRDefault="00CB6DE1" w:rsidP="00CB6DE1">
      <w:pPr>
        <w:spacing w:after="0" w:line="240" w:lineRule="auto"/>
        <w:ind w:left="480" w:right="240"/>
        <w:rPr>
          <w:rFonts w:ascii="Times New Roman" w:eastAsia="Times New Roman" w:hAnsi="Times New Roman" w:cs="Times New Roman"/>
          <w:b/>
          <w:bCs/>
          <w:color w:val="009933"/>
          <w:sz w:val="24"/>
          <w:szCs w:val="24"/>
          <w:lang w:eastAsia="es-ES"/>
        </w:rPr>
      </w:pPr>
      <w:r w:rsidRPr="00CB6DE1">
        <w:rPr>
          <w:rFonts w:ascii="Times New Roman" w:eastAsia="Times New Roman" w:hAnsi="Times New Roman" w:cs="Times New Roman"/>
          <w:b/>
          <w:bCs/>
          <w:color w:val="009933"/>
          <w:sz w:val="24"/>
          <w:szCs w:val="24"/>
          <w:bdr w:val="single" w:sz="12" w:space="2" w:color="auto" w:frame="1"/>
          <w:lang w:eastAsia="es-ES"/>
        </w:rPr>
        <w:t>1</w:t>
      </w:r>
      <w:r w:rsidRPr="00CB6DE1">
        <w:rPr>
          <w:rFonts w:ascii="Times New Roman" w:eastAsia="Times New Roman" w:hAnsi="Times New Roman" w:cs="Times New Roman"/>
          <w:b/>
          <w:bCs/>
          <w:color w:val="009933"/>
          <w:sz w:val="24"/>
          <w:szCs w:val="24"/>
          <w:lang w:eastAsia="es-ES"/>
        </w:rPr>
        <w:t> Pasar a unidades mayores:</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Para pasar de una unidad menor a otra mayor hay que dividir por la unidad seguida de tantos ceros como escalones halla de separación.</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5317 mm</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2628900" cy="2143125"/>
            <wp:effectExtent l="0" t="0" r="0" b="0"/>
            <wp:docPr id="1" name="Imagen 1" descr="Paso de medidas complejas a incomple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so de medidas complejas a incomplej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8900" cy="2143125"/>
                    </a:xfrm>
                    <a:prstGeom prst="rect">
                      <a:avLst/>
                    </a:prstGeom>
                    <a:noFill/>
                    <a:ln>
                      <a:noFill/>
                    </a:ln>
                  </pic:spPr>
                </pic:pic>
              </a:graphicData>
            </a:graphic>
          </wp:inline>
        </w:drawing>
      </w:r>
    </w:p>
    <w:p w:rsidR="00CB6DE1" w:rsidRPr="00CB6DE1" w:rsidRDefault="00CB6DE1" w:rsidP="00CB6DE1">
      <w:pPr>
        <w:spacing w:after="0" w:line="240" w:lineRule="auto"/>
        <w:ind w:left="480" w:right="240"/>
        <w:rPr>
          <w:rFonts w:ascii="Times New Roman" w:eastAsia="Times New Roman" w:hAnsi="Times New Roman" w:cs="Times New Roman"/>
          <w:b/>
          <w:bCs/>
          <w:color w:val="009933"/>
          <w:sz w:val="24"/>
          <w:szCs w:val="24"/>
          <w:lang w:eastAsia="es-ES"/>
        </w:rPr>
      </w:pPr>
      <w:r w:rsidRPr="00CB6DE1">
        <w:rPr>
          <w:rFonts w:ascii="Times New Roman" w:eastAsia="Times New Roman" w:hAnsi="Times New Roman" w:cs="Times New Roman"/>
          <w:b/>
          <w:bCs/>
          <w:color w:val="009933"/>
          <w:sz w:val="24"/>
          <w:szCs w:val="24"/>
          <w:bdr w:val="single" w:sz="12" w:space="2" w:color="auto" w:frame="1"/>
          <w:lang w:eastAsia="es-ES"/>
        </w:rPr>
        <w:t>2</w:t>
      </w:r>
      <w:r w:rsidRPr="00CB6DE1">
        <w:rPr>
          <w:rFonts w:ascii="Times New Roman" w:eastAsia="Times New Roman" w:hAnsi="Times New Roman" w:cs="Times New Roman"/>
          <w:b/>
          <w:bCs/>
          <w:color w:val="009933"/>
          <w:sz w:val="24"/>
          <w:szCs w:val="24"/>
          <w:lang w:eastAsia="es-ES"/>
        </w:rPr>
        <w:t> Pasar a unidades menores:</w:t>
      </w:r>
    </w:p>
    <w:p w:rsidR="00CB6DE1" w:rsidRPr="00CB6DE1" w:rsidRDefault="00CB6DE1" w:rsidP="00CB6DE1">
      <w:pPr>
        <w:spacing w:before="480" w:after="480" w:line="240" w:lineRule="auto"/>
        <w:ind w:left="480" w:right="240"/>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lastRenderedPageBreak/>
        <w:t>Para pasar de unidades mayores a unidades menores hay que multiplicar por la unidad seguida de tantos ceros como escalones halla de separación.</w:t>
      </w:r>
    </w:p>
    <w:p w:rsidR="00CB6DE1" w:rsidRPr="00CB6DE1" w:rsidRDefault="00CB6DE1" w:rsidP="00CB6DE1">
      <w:pPr>
        <w:spacing w:after="0" w:line="240" w:lineRule="auto"/>
        <w:rPr>
          <w:rFonts w:ascii="Times New Roman" w:eastAsia="Times New Roman" w:hAnsi="Times New Roman" w:cs="Times New Roman"/>
          <w:sz w:val="24"/>
          <w:szCs w:val="24"/>
          <w:lang w:eastAsia="es-ES"/>
        </w:rPr>
      </w:pPr>
      <w:r w:rsidRPr="00CB6DE1">
        <w:rPr>
          <w:rFonts w:ascii="Times New Roman" w:eastAsia="Times New Roman" w:hAnsi="Times New Roman" w:cs="Times New Roman"/>
          <w:b/>
          <w:bCs/>
          <w:color w:val="666666"/>
          <w:sz w:val="24"/>
          <w:szCs w:val="24"/>
          <w:bdr w:val="single" w:sz="6" w:space="2" w:color="CCCCCC" w:frame="1"/>
          <w:lang w:eastAsia="es-ES"/>
        </w:rPr>
        <w:t>Ejemplo:</w:t>
      </w:r>
      <w:r w:rsidRPr="00CB6DE1">
        <w:rPr>
          <w:rFonts w:ascii="Times New Roman" w:eastAsia="Times New Roman" w:hAnsi="Times New Roman" w:cs="Times New Roman"/>
          <w:sz w:val="24"/>
          <w:szCs w:val="24"/>
          <w:lang w:eastAsia="es-ES"/>
        </w:rPr>
        <w:t> </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2.325 km − </w:t>
      </w:r>
      <w:r w:rsidRPr="00CB6DE1">
        <w:rPr>
          <w:rFonts w:ascii="Times New Roman" w:eastAsia="Times New Roman" w:hAnsi="Times New Roman" w:cs="Times New Roman"/>
          <w:b/>
          <w:bCs/>
          <w:color w:val="009933"/>
          <w:sz w:val="24"/>
          <w:szCs w:val="24"/>
          <w:lang w:eastAsia="es-ES"/>
        </w:rPr>
        <w:t>2 km</w:t>
      </w:r>
      <w:r w:rsidRPr="00CB6DE1">
        <w:rPr>
          <w:rFonts w:ascii="Times New Roman" w:eastAsia="Times New Roman" w:hAnsi="Times New Roman" w:cs="Times New Roman"/>
          <w:sz w:val="24"/>
          <w:szCs w:val="24"/>
          <w:lang w:eastAsia="es-ES"/>
        </w:rPr>
        <w:t> = 0.325 Km</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0.325 Km · 1000 = </w:t>
      </w:r>
      <w:r w:rsidRPr="00CB6DE1">
        <w:rPr>
          <w:rFonts w:ascii="Times New Roman" w:eastAsia="Times New Roman" w:hAnsi="Times New Roman" w:cs="Times New Roman"/>
          <w:b/>
          <w:bCs/>
          <w:color w:val="009933"/>
          <w:sz w:val="24"/>
          <w:szCs w:val="24"/>
          <w:lang w:eastAsia="es-ES"/>
        </w:rPr>
        <w:t>325 m</w:t>
      </w:r>
    </w:p>
    <w:p w:rsidR="00CB6DE1" w:rsidRPr="00CB6DE1" w:rsidRDefault="00CB6DE1" w:rsidP="00CB6DE1">
      <w:pPr>
        <w:spacing w:before="480" w:after="480" w:line="240" w:lineRule="auto"/>
        <w:ind w:left="480" w:right="240"/>
        <w:textAlignment w:val="center"/>
        <w:rPr>
          <w:rFonts w:ascii="Times New Roman" w:eastAsia="Times New Roman" w:hAnsi="Times New Roman" w:cs="Times New Roman"/>
          <w:sz w:val="24"/>
          <w:szCs w:val="24"/>
          <w:lang w:eastAsia="es-ES"/>
        </w:rPr>
      </w:pPr>
      <w:r w:rsidRPr="00CB6DE1">
        <w:rPr>
          <w:rFonts w:ascii="Times New Roman" w:eastAsia="Times New Roman" w:hAnsi="Times New Roman" w:cs="Times New Roman"/>
          <w:sz w:val="24"/>
          <w:szCs w:val="24"/>
          <w:lang w:eastAsia="es-ES"/>
        </w:rPr>
        <w:t>2.325 km = </w:t>
      </w:r>
      <w:r w:rsidRPr="00CB6DE1">
        <w:rPr>
          <w:rFonts w:ascii="Times New Roman" w:eastAsia="Times New Roman" w:hAnsi="Times New Roman" w:cs="Times New Roman"/>
          <w:b/>
          <w:bCs/>
          <w:color w:val="B02425"/>
          <w:sz w:val="24"/>
          <w:szCs w:val="24"/>
          <w:shd w:val="clear" w:color="auto" w:fill="F9FEF9"/>
          <w:lang w:eastAsia="es-ES"/>
        </w:rPr>
        <w:t>2 km 325 m</w:t>
      </w:r>
    </w:p>
    <w:p w:rsidR="00CB6DE1" w:rsidRDefault="00CB6DE1">
      <w:proofErr w:type="spellStart"/>
      <w:r>
        <w:t>Ej</w:t>
      </w:r>
      <w:proofErr w:type="spellEnd"/>
      <w:r>
        <w:t xml:space="preserve"> interactivos</w:t>
      </w:r>
    </w:p>
    <w:p w:rsidR="00CB6DE1" w:rsidRDefault="00CB6DE1">
      <w:hyperlink r:id="rId19" w:history="1">
        <w:r w:rsidRPr="00B748A2">
          <w:rPr>
            <w:rStyle w:val="Hipervnculo"/>
          </w:rPr>
          <w:t>http://www.vitutor.com/di/m/a_2e.html</w:t>
        </w:r>
      </w:hyperlink>
    </w:p>
    <w:p w:rsidR="00CB6DE1" w:rsidRDefault="00CB6DE1">
      <w:proofErr w:type="gramStart"/>
      <w:r>
        <w:t>medida</w:t>
      </w:r>
      <w:proofErr w:type="gramEnd"/>
      <w:r>
        <w:t xml:space="preserve"> de longitud</w:t>
      </w:r>
    </w:p>
    <w:p w:rsidR="00CB6DE1" w:rsidRDefault="00CB6DE1" w:rsidP="00CB6DE1">
      <w:pPr>
        <w:pStyle w:val="NormalWeb"/>
        <w:spacing w:before="480" w:beforeAutospacing="0" w:after="480" w:afterAutospacing="0"/>
        <w:ind w:left="480" w:right="240"/>
      </w:pPr>
      <w:r>
        <w:t>La unidad principal para medir longitudes es el</w:t>
      </w:r>
      <w:r>
        <w:rPr>
          <w:rStyle w:val="apple-converted-space"/>
        </w:rPr>
        <w:t> </w:t>
      </w:r>
      <w:r>
        <w:rPr>
          <w:rStyle w:val="Textoennegrita"/>
        </w:rPr>
        <w:t>metro</w:t>
      </w:r>
      <w:r>
        <w:t>.</w:t>
      </w:r>
    </w:p>
    <w:p w:rsidR="00CB6DE1" w:rsidRDefault="00CB6DE1" w:rsidP="00CB6DE1">
      <w:pPr>
        <w:pStyle w:val="NormalWeb"/>
        <w:spacing w:before="480" w:beforeAutospacing="0" w:after="480" w:afterAutospacing="0"/>
        <w:ind w:left="480" w:right="240"/>
      </w:pPr>
      <w:r>
        <w:t>Existen otras unidades para medir cantidades mayores y menores, las más usuales son:</w:t>
      </w:r>
    </w:p>
    <w:tbl>
      <w:tblPr>
        <w:tblW w:w="0" w:type="auto"/>
        <w:tblCellSpacing w:w="15" w:type="dxa"/>
        <w:tblInd w:w="658" w:type="dxa"/>
        <w:tblCellMar>
          <w:top w:w="45" w:type="dxa"/>
          <w:left w:w="120" w:type="dxa"/>
          <w:bottom w:w="45" w:type="dxa"/>
          <w:right w:w="120" w:type="dxa"/>
        </w:tblCellMar>
        <w:tblLook w:val="04A0" w:firstRow="1" w:lastRow="0" w:firstColumn="1" w:lastColumn="0" w:noHBand="0" w:noVBand="1"/>
      </w:tblPr>
      <w:tblGrid>
        <w:gridCol w:w="1444"/>
        <w:gridCol w:w="1449"/>
        <w:gridCol w:w="1523"/>
      </w:tblGrid>
      <w:tr w:rsidR="00CB6DE1" w:rsidTr="00CB6DE1">
        <w:trPr>
          <w:tblCellSpacing w:w="15" w:type="dxa"/>
        </w:trPr>
        <w:tc>
          <w:tcPr>
            <w:tcW w:w="0" w:type="auto"/>
            <w:tcBorders>
              <w:top w:val="single" w:sz="6" w:space="0" w:color="777474"/>
              <w:left w:val="single" w:sz="6" w:space="0" w:color="777474"/>
              <w:bottom w:val="single" w:sz="6" w:space="0" w:color="777474"/>
              <w:right w:val="single" w:sz="6" w:space="0" w:color="C9DC8F"/>
            </w:tcBorders>
            <w:shd w:val="clear" w:color="auto" w:fill="FCF8F7"/>
            <w:tcMar>
              <w:top w:w="0" w:type="dxa"/>
              <w:left w:w="150" w:type="dxa"/>
              <w:bottom w:w="45" w:type="dxa"/>
              <w:right w:w="150" w:type="dxa"/>
            </w:tcMar>
            <w:vAlign w:val="center"/>
            <w:hideMark/>
          </w:tcPr>
          <w:p w:rsidR="00CB6DE1" w:rsidRDefault="00CB6DE1">
            <w:pPr>
              <w:spacing w:before="300" w:after="300"/>
              <w:jc w:val="center"/>
              <w:rPr>
                <w:b/>
                <w:bCs/>
                <w:color w:val="000000"/>
                <w:sz w:val="24"/>
                <w:szCs w:val="24"/>
              </w:rPr>
            </w:pPr>
            <w:r>
              <w:rPr>
                <w:b/>
                <w:bCs/>
                <w:color w:val="000000"/>
              </w:rPr>
              <w:t>Unidad</w:t>
            </w:r>
          </w:p>
        </w:tc>
        <w:tc>
          <w:tcPr>
            <w:tcW w:w="0" w:type="auto"/>
            <w:tcBorders>
              <w:top w:val="single" w:sz="6" w:space="0" w:color="777474"/>
              <w:left w:val="single" w:sz="6" w:space="0" w:color="777474"/>
              <w:bottom w:val="single" w:sz="6" w:space="0" w:color="777474"/>
              <w:right w:val="single" w:sz="6" w:space="0" w:color="C9DC8F"/>
            </w:tcBorders>
            <w:shd w:val="clear" w:color="auto" w:fill="FCF8F7"/>
            <w:tcMar>
              <w:top w:w="0" w:type="dxa"/>
              <w:left w:w="150" w:type="dxa"/>
              <w:bottom w:w="45" w:type="dxa"/>
              <w:right w:w="150" w:type="dxa"/>
            </w:tcMar>
            <w:vAlign w:val="center"/>
            <w:hideMark/>
          </w:tcPr>
          <w:p w:rsidR="00CB6DE1" w:rsidRDefault="00CB6DE1">
            <w:pPr>
              <w:spacing w:before="300" w:after="300"/>
              <w:jc w:val="center"/>
              <w:rPr>
                <w:b/>
                <w:bCs/>
                <w:color w:val="000000"/>
                <w:sz w:val="24"/>
                <w:szCs w:val="24"/>
              </w:rPr>
            </w:pPr>
            <w:r>
              <w:rPr>
                <w:b/>
                <w:bCs/>
                <w:color w:val="000000"/>
              </w:rPr>
              <w:t>Abreviatura</w:t>
            </w:r>
          </w:p>
        </w:tc>
        <w:tc>
          <w:tcPr>
            <w:tcW w:w="0" w:type="auto"/>
            <w:tcBorders>
              <w:top w:val="single" w:sz="6" w:space="0" w:color="777474"/>
              <w:left w:val="single" w:sz="6" w:space="0" w:color="777474"/>
              <w:bottom w:val="single" w:sz="6" w:space="0" w:color="777474"/>
              <w:right w:val="single" w:sz="6" w:space="0" w:color="C9DC8F"/>
            </w:tcBorders>
            <w:shd w:val="clear" w:color="auto" w:fill="FCF8F7"/>
            <w:tcMar>
              <w:top w:w="0" w:type="dxa"/>
              <w:left w:w="150" w:type="dxa"/>
              <w:bottom w:w="45" w:type="dxa"/>
              <w:right w:w="150" w:type="dxa"/>
            </w:tcMar>
            <w:vAlign w:val="center"/>
            <w:hideMark/>
          </w:tcPr>
          <w:p w:rsidR="00CB6DE1" w:rsidRDefault="00CB6DE1">
            <w:pPr>
              <w:spacing w:before="300" w:after="300"/>
              <w:jc w:val="center"/>
              <w:rPr>
                <w:b/>
                <w:bCs/>
                <w:color w:val="000000"/>
                <w:sz w:val="24"/>
                <w:szCs w:val="24"/>
              </w:rPr>
            </w:pPr>
            <w:r>
              <w:rPr>
                <w:b/>
                <w:bCs/>
                <w:color w:val="000000"/>
              </w:rPr>
              <w:t>Equivalencia</w:t>
            </w:r>
          </w:p>
        </w:tc>
      </w:tr>
      <w:tr w:rsidR="00CB6DE1" w:rsidTr="00CB6DE1">
        <w:trPr>
          <w:tblCellSpacing w:w="15" w:type="dxa"/>
        </w:trPr>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Kilómetro</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Km</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1 000 m</w:t>
            </w:r>
          </w:p>
        </w:tc>
      </w:tr>
      <w:tr w:rsidR="00CB6DE1" w:rsidTr="00CB6DE1">
        <w:trPr>
          <w:tblCellSpacing w:w="15" w:type="dxa"/>
        </w:trPr>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Hectómetro</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hm</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100 m</w:t>
            </w:r>
          </w:p>
        </w:tc>
      </w:tr>
      <w:tr w:rsidR="00CB6DE1" w:rsidTr="00CB6DE1">
        <w:trPr>
          <w:tblCellSpacing w:w="15" w:type="dxa"/>
        </w:trPr>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Decámetro</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proofErr w:type="spellStart"/>
            <w:r>
              <w:rPr>
                <w:b/>
                <w:bCs/>
              </w:rPr>
              <w:t>dam</w:t>
            </w:r>
            <w:proofErr w:type="spellEnd"/>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10 m</w:t>
            </w:r>
          </w:p>
        </w:tc>
      </w:tr>
      <w:tr w:rsidR="00CB6DE1" w:rsidTr="00CB6DE1">
        <w:trPr>
          <w:tblCellSpacing w:w="15" w:type="dxa"/>
        </w:trPr>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Metro</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m</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1 m</w:t>
            </w:r>
          </w:p>
        </w:tc>
      </w:tr>
      <w:tr w:rsidR="00CB6DE1" w:rsidTr="00CB6DE1">
        <w:trPr>
          <w:tblCellSpacing w:w="15" w:type="dxa"/>
        </w:trPr>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Decímetro</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dm</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0.1 m</w:t>
            </w:r>
          </w:p>
        </w:tc>
      </w:tr>
      <w:tr w:rsidR="00CB6DE1" w:rsidTr="00CB6DE1">
        <w:trPr>
          <w:tblCellSpacing w:w="15" w:type="dxa"/>
        </w:trPr>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lastRenderedPageBreak/>
              <w:t>Centímetro</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cm</w:t>
            </w:r>
          </w:p>
        </w:tc>
        <w:tc>
          <w:tcPr>
            <w:tcW w:w="0" w:type="auto"/>
            <w:shd w:val="clear" w:color="auto" w:fill="FCF8F7"/>
            <w:tcMar>
              <w:top w:w="45" w:type="dxa"/>
              <w:left w:w="150" w:type="dxa"/>
              <w:bottom w:w="45" w:type="dxa"/>
              <w:right w:w="150" w:type="dxa"/>
            </w:tcMar>
            <w:vAlign w:val="center"/>
            <w:hideMark/>
          </w:tcPr>
          <w:p w:rsidR="00CB6DE1" w:rsidRDefault="00CB6DE1">
            <w:pPr>
              <w:spacing w:before="300" w:after="300"/>
              <w:rPr>
                <w:b/>
                <w:bCs/>
                <w:color w:val="000000"/>
                <w:sz w:val="24"/>
                <w:szCs w:val="24"/>
              </w:rPr>
            </w:pPr>
            <w:r>
              <w:rPr>
                <w:b/>
                <w:bCs/>
                <w:color w:val="000000"/>
              </w:rPr>
              <w:t>0.01 m</w:t>
            </w:r>
          </w:p>
        </w:tc>
      </w:tr>
      <w:tr w:rsidR="00CB6DE1" w:rsidTr="00CB6DE1">
        <w:trPr>
          <w:tblCellSpacing w:w="15" w:type="dxa"/>
        </w:trPr>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Milímetro</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mm</w:t>
            </w:r>
          </w:p>
        </w:tc>
        <w:tc>
          <w:tcPr>
            <w:tcW w:w="0" w:type="auto"/>
            <w:tcMar>
              <w:top w:w="45" w:type="dxa"/>
              <w:left w:w="150" w:type="dxa"/>
              <w:bottom w:w="45" w:type="dxa"/>
              <w:right w:w="150" w:type="dxa"/>
            </w:tcMar>
            <w:vAlign w:val="center"/>
            <w:hideMark/>
          </w:tcPr>
          <w:p w:rsidR="00CB6DE1" w:rsidRDefault="00CB6DE1">
            <w:pPr>
              <w:spacing w:before="300" w:after="300"/>
              <w:rPr>
                <w:b/>
                <w:bCs/>
                <w:sz w:val="24"/>
                <w:szCs w:val="24"/>
              </w:rPr>
            </w:pPr>
            <w:r>
              <w:rPr>
                <w:b/>
                <w:bCs/>
              </w:rPr>
              <w:t>0.001 m</w:t>
            </w:r>
          </w:p>
        </w:tc>
      </w:tr>
    </w:tbl>
    <w:p w:rsidR="00CB6DE1" w:rsidRDefault="00CB6DE1" w:rsidP="00CB6DE1"/>
    <w:p w:rsidR="00CB6DE1" w:rsidRDefault="00CB6DE1" w:rsidP="00CB6DE1">
      <w:pPr>
        <w:pStyle w:val="NormalWeb"/>
        <w:spacing w:before="480" w:beforeAutospacing="0" w:after="480" w:afterAutospacing="0"/>
        <w:ind w:left="480" w:right="240"/>
      </w:pPr>
      <w:r>
        <w:t>Observamos que desde los submúltiplos, en la parte inferior, hasta los múltiplos, en la parte superior, cada unidad vale 10 veces más que la anterior.</w:t>
      </w:r>
    </w:p>
    <w:p w:rsidR="00CB6DE1" w:rsidRDefault="00CB6DE1" w:rsidP="00CB6DE1">
      <w:pPr>
        <w:pStyle w:val="NormalWeb"/>
        <w:spacing w:before="480" w:beforeAutospacing="0" w:after="480" w:afterAutospacing="0"/>
        <w:ind w:left="480" w:right="240"/>
      </w:pPr>
      <w:r>
        <w:t>Por lo tanto, el problema de convertir unas unidades en otras se reduce a multiplicar o dividir por la unidad seguida de tantos ceros como lugares haya entre ellas.</w:t>
      </w:r>
    </w:p>
    <w:p w:rsidR="00CB6DE1" w:rsidRDefault="00CB6DE1" w:rsidP="00CB6DE1">
      <w:r>
        <w:rPr>
          <w:rStyle w:val="border"/>
          <w:b/>
          <w:bCs/>
          <w:color w:val="666666"/>
          <w:bdr w:val="single" w:sz="6" w:space="2" w:color="CCCCCC" w:frame="1"/>
        </w:rPr>
        <w:t>Ejemplo:</w:t>
      </w:r>
      <w:r>
        <w:br/>
      </w:r>
      <w:r>
        <w:rPr>
          <w:noProof/>
          <w:lang w:eastAsia="es-ES"/>
        </w:rPr>
        <w:drawing>
          <wp:inline distT="0" distB="0" distL="0" distR="0">
            <wp:extent cx="4229100" cy="238125"/>
            <wp:effectExtent l="0" t="0" r="0" b="0"/>
            <wp:docPr id="14" name="Imagen 14" descr="Pasar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ar medid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29100" cy="238125"/>
                    </a:xfrm>
                    <a:prstGeom prst="rect">
                      <a:avLst/>
                    </a:prstGeom>
                    <a:noFill/>
                    <a:ln>
                      <a:noFill/>
                    </a:ln>
                  </pic:spPr>
                </pic:pic>
              </a:graphicData>
            </a:graphic>
          </wp:inline>
        </w:drawing>
      </w:r>
      <w:r>
        <w:br/>
      </w:r>
      <w:r>
        <w:rPr>
          <w:noProof/>
          <w:lang w:eastAsia="es-ES"/>
        </w:rPr>
        <w:drawing>
          <wp:inline distT="0" distB="0" distL="0" distR="0">
            <wp:extent cx="4543425" cy="238125"/>
            <wp:effectExtent l="0" t="0" r="9525" b="0"/>
            <wp:docPr id="13" name="Imagen 13" descr="Pasar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sar medid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43425" cy="238125"/>
                    </a:xfrm>
                    <a:prstGeom prst="rect">
                      <a:avLst/>
                    </a:prstGeom>
                    <a:noFill/>
                    <a:ln>
                      <a:noFill/>
                    </a:ln>
                  </pic:spPr>
                </pic:pic>
              </a:graphicData>
            </a:graphic>
          </wp:inline>
        </w:drawing>
      </w:r>
      <w:r>
        <w:br/>
      </w:r>
      <w:r>
        <w:rPr>
          <w:noProof/>
          <w:lang w:eastAsia="es-ES"/>
        </w:rPr>
        <w:drawing>
          <wp:inline distT="0" distB="0" distL="0" distR="0">
            <wp:extent cx="4591050" cy="238125"/>
            <wp:effectExtent l="0" t="0" r="0" b="0"/>
            <wp:docPr id="12" name="Imagen 12" descr="Pasar medi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sar medid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91050" cy="238125"/>
                    </a:xfrm>
                    <a:prstGeom prst="rect">
                      <a:avLst/>
                    </a:prstGeom>
                    <a:noFill/>
                    <a:ln>
                      <a:noFill/>
                    </a:ln>
                  </pic:spPr>
                </pic:pic>
              </a:graphicData>
            </a:graphic>
          </wp:inline>
        </w:drawing>
      </w:r>
    </w:p>
    <w:p w:rsidR="00CB6DE1" w:rsidRDefault="00CB6DE1" w:rsidP="00CB6DE1">
      <w:pPr>
        <w:pStyle w:val="Ttulo2"/>
        <w:spacing w:line="450" w:lineRule="atLeast"/>
        <w:rPr>
          <w:color w:val="CD0001"/>
          <w:sz w:val="23"/>
          <w:szCs w:val="23"/>
        </w:rPr>
      </w:pPr>
      <w:r>
        <w:rPr>
          <w:color w:val="CD0001"/>
          <w:sz w:val="23"/>
          <w:szCs w:val="23"/>
        </w:rPr>
        <w:t>Ejemplos de conversión de medidas</w:t>
      </w:r>
    </w:p>
    <w:p w:rsidR="00CB6DE1" w:rsidRDefault="00CB6DE1" w:rsidP="00CB6DE1">
      <w:pPr>
        <w:pStyle w:val="NormalWeb"/>
        <w:spacing w:before="0" w:beforeAutospacing="0" w:after="0" w:afterAutospacing="0"/>
        <w:ind w:left="480" w:right="240"/>
      </w:pPr>
      <w:r>
        <w:rPr>
          <w:rStyle w:val="num-subej"/>
          <w:b/>
          <w:bCs/>
          <w:color w:val="009933"/>
          <w:bdr w:val="single" w:sz="12" w:space="2" w:color="auto" w:frame="1"/>
        </w:rPr>
        <w:t>1</w:t>
      </w:r>
      <w:r>
        <w:rPr>
          <w:rStyle w:val="apple-converted-space"/>
        </w:rPr>
        <w:t> </w:t>
      </w:r>
      <w:r>
        <w:t>Pasar 50 metros a centímetros:</w:t>
      </w:r>
    </w:p>
    <w:p w:rsidR="00CB6DE1" w:rsidRDefault="00CB6DE1" w:rsidP="00CB6DE1">
      <w:r>
        <w:rPr>
          <w:noProof/>
          <w:lang w:eastAsia="es-ES"/>
        </w:rPr>
        <w:drawing>
          <wp:inline distT="0" distB="0" distL="0" distR="0">
            <wp:extent cx="866775" cy="771525"/>
            <wp:effectExtent l="0" t="0" r="9525" b="9525"/>
            <wp:docPr id="11" name="Imagen 11" descr="Pasar 50 m a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sar 50 m a cm"/>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r>
        <w:rPr>
          <w:rStyle w:val="apple-converted-space"/>
        </w:rPr>
        <w:t> </w:t>
      </w:r>
    </w:p>
    <w:p w:rsidR="00CB6DE1" w:rsidRDefault="00CB6DE1" w:rsidP="00CB6DE1">
      <w:pPr>
        <w:pStyle w:val="NormalWeb"/>
        <w:spacing w:before="480" w:beforeAutospacing="0" w:after="480" w:afterAutospacing="0"/>
        <w:ind w:left="480" w:right="240"/>
        <w:textAlignment w:val="center"/>
      </w:pPr>
      <w:r>
        <w:t>Si queremos pasar de metros a centímetros tenemos que multiplicar (porque vamos a pasar de una unidad mayor a otra menor) por la unidad seguida de dos ceros, ya que entre el metro y el centímetro hay dos lugares de separación.</w:t>
      </w:r>
    </w:p>
    <w:p w:rsidR="00CB6DE1" w:rsidRDefault="00CB6DE1" w:rsidP="00CB6DE1">
      <w:pPr>
        <w:pStyle w:val="guion-r"/>
        <w:spacing w:before="49" w:beforeAutospacing="0" w:after="49" w:afterAutospacing="0"/>
        <w:ind w:left="199" w:right="199"/>
        <w:textAlignment w:val="center"/>
      </w:pPr>
      <w:r>
        <w:t>50 · 100 = 5 000 cm</w:t>
      </w:r>
    </w:p>
    <w:p w:rsidR="00CB6DE1" w:rsidRDefault="00CB6DE1" w:rsidP="00CB6DE1">
      <w:pPr>
        <w:pStyle w:val="NormalWeb"/>
        <w:spacing w:before="0" w:beforeAutospacing="0" w:after="0" w:afterAutospacing="0"/>
        <w:ind w:left="480" w:right="240"/>
      </w:pPr>
      <w:r>
        <w:rPr>
          <w:rStyle w:val="num-subej"/>
          <w:b/>
          <w:bCs/>
          <w:color w:val="009933"/>
          <w:bdr w:val="single" w:sz="12" w:space="2" w:color="auto" w:frame="1"/>
        </w:rPr>
        <w:t>2</w:t>
      </w:r>
      <w:r>
        <w:rPr>
          <w:rStyle w:val="apple-converted-space"/>
        </w:rPr>
        <w:t> </w:t>
      </w:r>
      <w:r>
        <w:t>Pasar 4 385 milímetros a metros:</w:t>
      </w:r>
    </w:p>
    <w:p w:rsidR="00CB6DE1" w:rsidRDefault="00CB6DE1" w:rsidP="00CB6DE1">
      <w:r>
        <w:rPr>
          <w:noProof/>
          <w:lang w:eastAsia="es-ES"/>
        </w:rPr>
        <w:drawing>
          <wp:inline distT="0" distB="0" distL="0" distR="0">
            <wp:extent cx="819150" cy="819150"/>
            <wp:effectExtent l="0" t="0" r="0" b="0"/>
            <wp:docPr id="10" name="Imagen 10" descr="Pasar 4385 mm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sar 4385 mm a 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rStyle w:val="apple-converted-space"/>
        </w:rPr>
        <w:t> </w:t>
      </w:r>
    </w:p>
    <w:p w:rsidR="00CB6DE1" w:rsidRDefault="00CB6DE1" w:rsidP="00CB6DE1">
      <w:pPr>
        <w:pStyle w:val="NormalWeb"/>
        <w:spacing w:before="480" w:beforeAutospacing="0" w:after="480" w:afterAutospacing="0"/>
        <w:ind w:left="480" w:right="240"/>
        <w:textAlignment w:val="center"/>
      </w:pPr>
      <w:r>
        <w:lastRenderedPageBreak/>
        <w:t>Para pasar de milímetros a metros tenemos que dividir (porque vamos a pasar de una unidad menor a otra mayor) por la unidad seguida de tres ceros, ya que hay tres lugares de separación.</w:t>
      </w:r>
    </w:p>
    <w:p w:rsidR="00CB6DE1" w:rsidRDefault="00CB6DE1" w:rsidP="00CB6DE1">
      <w:pPr>
        <w:pStyle w:val="guion-r"/>
        <w:spacing w:before="49" w:beforeAutospacing="0" w:after="49" w:afterAutospacing="0"/>
        <w:ind w:left="199" w:right="199"/>
        <w:textAlignment w:val="center"/>
      </w:pPr>
      <w:r>
        <w:t xml:space="preserve">4 </w:t>
      </w:r>
      <w:proofErr w:type="gramStart"/>
      <w:r>
        <w:t>385 :</w:t>
      </w:r>
      <w:proofErr w:type="gramEnd"/>
      <w:r>
        <w:t xml:space="preserve"> 1000 = 4.385 m</w:t>
      </w:r>
    </w:p>
    <w:p w:rsidR="00CB6DE1" w:rsidRDefault="00CB6DE1" w:rsidP="00CB6DE1">
      <w:pPr>
        <w:pStyle w:val="NormalWeb"/>
        <w:spacing w:before="0" w:beforeAutospacing="0" w:after="0" w:afterAutospacing="0"/>
        <w:ind w:left="480" w:right="240"/>
      </w:pPr>
      <w:r>
        <w:rPr>
          <w:rStyle w:val="num-subej"/>
          <w:b/>
          <w:bCs/>
          <w:color w:val="009933"/>
          <w:bdr w:val="single" w:sz="12" w:space="2" w:color="auto" w:frame="1"/>
        </w:rPr>
        <w:t>3</w:t>
      </w:r>
      <w:r>
        <w:rPr>
          <w:rStyle w:val="apple-converted-space"/>
        </w:rPr>
        <w:t> </w:t>
      </w:r>
      <w:r>
        <w:t>Expresar en metros:</w:t>
      </w:r>
    </w:p>
    <w:p w:rsidR="00CB6DE1" w:rsidRDefault="00CB6DE1" w:rsidP="00CB6DE1">
      <w:pPr>
        <w:pStyle w:val="guion-r"/>
        <w:spacing w:before="62" w:beforeAutospacing="0" w:after="62" w:afterAutospacing="0"/>
        <w:ind w:left="248" w:right="248"/>
      </w:pPr>
      <w:r>
        <w:t>5 km  5 hm  7 </w:t>
      </w:r>
      <w:proofErr w:type="spellStart"/>
      <w:r>
        <w:t>dam</w:t>
      </w:r>
      <w:proofErr w:type="spellEnd"/>
      <w:r>
        <w:rPr>
          <w:rStyle w:val="apple-converted-space"/>
        </w:rPr>
        <w:t> </w:t>
      </w:r>
      <w:r>
        <w:rPr>
          <w:noProof/>
        </w:rPr>
        <w:drawing>
          <wp:inline distT="0" distB="0" distL="0" distR="0">
            <wp:extent cx="342900" cy="200025"/>
            <wp:effectExtent l="0" t="0" r="0" b="9525"/>
            <wp:docPr id="9" name="Imagen 9" descr="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lec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Pr>
          <w:rStyle w:val="apple-converted-space"/>
        </w:rPr>
        <w:t> </w:t>
      </w:r>
      <w:r>
        <w:t>5 000 m + 500 m + 70 m =</w:t>
      </w:r>
      <w:r>
        <w:rPr>
          <w:rStyle w:val="apple-converted-space"/>
        </w:rPr>
        <w:t> </w:t>
      </w:r>
      <w:r>
        <w:rPr>
          <w:rStyle w:val="sol"/>
          <w:b/>
          <w:bCs/>
          <w:color w:val="B02425"/>
          <w:shd w:val="clear" w:color="auto" w:fill="F9FEF9"/>
        </w:rPr>
        <w:t>5 570 m</w:t>
      </w:r>
    </w:p>
    <w:p w:rsidR="00CB6DE1" w:rsidRPr="00CB6DE1" w:rsidRDefault="00CB6DE1" w:rsidP="00CB6DE1">
      <w:pPr>
        <w:pStyle w:val="guion-r"/>
        <w:spacing w:before="62" w:beforeAutospacing="0" w:after="62" w:afterAutospacing="0"/>
        <w:ind w:left="248" w:right="248"/>
        <w:rPr>
          <w:lang w:val="en-US"/>
        </w:rPr>
      </w:pPr>
      <w:r w:rsidRPr="00CB6DE1">
        <w:rPr>
          <w:lang w:val="en-US"/>
        </w:rPr>
        <w:t>3 m 2 cm 3 mm</w:t>
      </w:r>
      <w:r>
        <w:rPr>
          <w:noProof/>
        </w:rPr>
        <w:drawing>
          <wp:inline distT="0" distB="0" distL="0" distR="0">
            <wp:extent cx="342900" cy="200025"/>
            <wp:effectExtent l="0" t="0" r="0" b="9525"/>
            <wp:docPr id="8" name="Imagen 8" descr="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lec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CB6DE1">
        <w:rPr>
          <w:rStyle w:val="apple-converted-space"/>
          <w:lang w:val="en-US"/>
        </w:rPr>
        <w:t> </w:t>
      </w:r>
      <w:proofErr w:type="gramStart"/>
      <w:r w:rsidRPr="00CB6DE1">
        <w:rPr>
          <w:lang w:val="en-US"/>
        </w:rPr>
        <w:t>3  m</w:t>
      </w:r>
      <w:proofErr w:type="gramEnd"/>
      <w:r w:rsidRPr="00CB6DE1">
        <w:rPr>
          <w:lang w:val="en-US"/>
        </w:rPr>
        <w:t xml:space="preserve"> + 0.02 m + 0.003 m =</w:t>
      </w:r>
      <w:r w:rsidRPr="00CB6DE1">
        <w:rPr>
          <w:rStyle w:val="apple-converted-space"/>
          <w:b/>
          <w:bCs/>
          <w:color w:val="B02425"/>
          <w:shd w:val="clear" w:color="auto" w:fill="F9FEF9"/>
          <w:lang w:val="en-US"/>
        </w:rPr>
        <w:t> </w:t>
      </w:r>
      <w:r w:rsidRPr="00CB6DE1">
        <w:rPr>
          <w:rStyle w:val="sol"/>
          <w:b/>
          <w:bCs/>
          <w:color w:val="B02425"/>
          <w:shd w:val="clear" w:color="auto" w:fill="F9FEF9"/>
          <w:lang w:val="en-US"/>
        </w:rPr>
        <w:t>3.023 m</w:t>
      </w:r>
    </w:p>
    <w:p w:rsidR="00CB6DE1" w:rsidRPr="00CB6DE1" w:rsidRDefault="00CB6DE1" w:rsidP="00CB6DE1">
      <w:pPr>
        <w:pStyle w:val="guion-r"/>
        <w:spacing w:before="62" w:beforeAutospacing="0" w:after="62" w:afterAutospacing="0"/>
        <w:ind w:left="248" w:right="248"/>
        <w:rPr>
          <w:lang w:val="en-US"/>
        </w:rPr>
      </w:pPr>
      <w:r w:rsidRPr="00CB6DE1">
        <w:rPr>
          <w:lang w:val="en-US"/>
        </w:rPr>
        <w:t>25.56 dam + 526.9 </w:t>
      </w:r>
      <w:proofErr w:type="spellStart"/>
      <w:r w:rsidRPr="00CB6DE1">
        <w:rPr>
          <w:lang w:val="en-US"/>
        </w:rPr>
        <w:t>dm</w:t>
      </w:r>
      <w:proofErr w:type="spellEnd"/>
      <w:r>
        <w:rPr>
          <w:noProof/>
        </w:rPr>
        <w:drawing>
          <wp:inline distT="0" distB="0" distL="0" distR="0">
            <wp:extent cx="342900" cy="200025"/>
            <wp:effectExtent l="0" t="0" r="0" b="9525"/>
            <wp:docPr id="7" name="Imagen 7" descr="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ec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CB6DE1">
        <w:rPr>
          <w:rStyle w:val="apple-converted-space"/>
          <w:lang w:val="en-US"/>
        </w:rPr>
        <w:t> </w:t>
      </w:r>
      <w:r w:rsidRPr="00CB6DE1">
        <w:rPr>
          <w:lang w:val="en-US"/>
        </w:rPr>
        <w:t>255.6 m + 52.69 m =</w:t>
      </w:r>
      <w:r w:rsidRPr="00CB6DE1">
        <w:rPr>
          <w:rStyle w:val="apple-converted-space"/>
          <w:lang w:val="en-US"/>
        </w:rPr>
        <w:t> </w:t>
      </w:r>
      <w:r w:rsidRPr="00CB6DE1">
        <w:rPr>
          <w:rStyle w:val="sol"/>
          <w:b/>
          <w:bCs/>
          <w:color w:val="B02425"/>
          <w:shd w:val="clear" w:color="auto" w:fill="F9FEF9"/>
          <w:lang w:val="en-US"/>
        </w:rPr>
        <w:t>308.29 m</w:t>
      </w:r>
    </w:p>
    <w:p w:rsidR="00CB6DE1" w:rsidRPr="00CB6DE1" w:rsidRDefault="00CB6DE1" w:rsidP="00CB6DE1">
      <w:pPr>
        <w:pStyle w:val="guion-r"/>
        <w:spacing w:before="62" w:beforeAutospacing="0" w:after="62" w:afterAutospacing="0"/>
        <w:ind w:left="248" w:right="248"/>
        <w:rPr>
          <w:lang w:val="en-US"/>
        </w:rPr>
      </w:pPr>
      <w:r w:rsidRPr="00CB6DE1">
        <w:rPr>
          <w:lang w:val="en-US"/>
        </w:rPr>
        <w:t>53 600 mm + 9 830 cm</w:t>
      </w:r>
      <w:r>
        <w:rPr>
          <w:noProof/>
        </w:rPr>
        <w:drawing>
          <wp:inline distT="0" distB="0" distL="0" distR="0">
            <wp:extent cx="342900" cy="200025"/>
            <wp:effectExtent l="0" t="0" r="0" b="9525"/>
            <wp:docPr id="6" name="Imagen 6" descr="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lec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CB6DE1">
        <w:rPr>
          <w:rStyle w:val="apple-converted-space"/>
          <w:lang w:val="en-US"/>
        </w:rPr>
        <w:t> </w:t>
      </w:r>
      <w:r w:rsidRPr="00CB6DE1">
        <w:rPr>
          <w:lang w:val="en-US"/>
        </w:rPr>
        <w:t>53.6 m + 98.3 m =</w:t>
      </w:r>
      <w:r w:rsidRPr="00CB6DE1">
        <w:rPr>
          <w:rStyle w:val="apple-converted-space"/>
          <w:lang w:val="en-US"/>
        </w:rPr>
        <w:t> </w:t>
      </w:r>
      <w:r w:rsidRPr="00CB6DE1">
        <w:rPr>
          <w:rStyle w:val="sol"/>
          <w:b/>
          <w:bCs/>
          <w:color w:val="B02425"/>
          <w:shd w:val="clear" w:color="auto" w:fill="F9FEF9"/>
          <w:lang w:val="en-US"/>
        </w:rPr>
        <w:t>151.9 m</w:t>
      </w:r>
    </w:p>
    <w:p w:rsidR="00CB6DE1" w:rsidRPr="00CB6DE1" w:rsidRDefault="00CB6DE1" w:rsidP="00CB6DE1">
      <w:pPr>
        <w:pStyle w:val="guion-r"/>
        <w:spacing w:before="62" w:beforeAutospacing="0" w:after="62" w:afterAutospacing="0"/>
        <w:ind w:left="248" w:right="248"/>
        <w:rPr>
          <w:lang w:val="en-US"/>
        </w:rPr>
      </w:pPr>
      <w:r w:rsidRPr="00CB6DE1">
        <w:rPr>
          <w:lang w:val="en-US"/>
        </w:rPr>
        <w:t>1.83 </w:t>
      </w:r>
      <w:proofErr w:type="spellStart"/>
      <w:r w:rsidRPr="00CB6DE1">
        <w:rPr>
          <w:lang w:val="en-US"/>
        </w:rPr>
        <w:t>hm</w:t>
      </w:r>
      <w:proofErr w:type="spellEnd"/>
      <w:r w:rsidRPr="00CB6DE1">
        <w:rPr>
          <w:lang w:val="en-US"/>
        </w:rPr>
        <w:t xml:space="preserve"> + 9.7 dam + 3 700 cm</w:t>
      </w:r>
      <w:r>
        <w:rPr>
          <w:noProof/>
        </w:rPr>
        <w:drawing>
          <wp:inline distT="0" distB="0" distL="0" distR="0">
            <wp:extent cx="342900" cy="200025"/>
            <wp:effectExtent l="0" t="0" r="0" b="9525"/>
            <wp:docPr id="5" name="Imagen 5" descr="fl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lec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 cy="200025"/>
                    </a:xfrm>
                    <a:prstGeom prst="rect">
                      <a:avLst/>
                    </a:prstGeom>
                    <a:noFill/>
                    <a:ln>
                      <a:noFill/>
                    </a:ln>
                  </pic:spPr>
                </pic:pic>
              </a:graphicData>
            </a:graphic>
          </wp:inline>
        </w:drawing>
      </w:r>
      <w:r w:rsidRPr="00CB6DE1">
        <w:rPr>
          <w:rStyle w:val="apple-converted-space"/>
          <w:lang w:val="en-US"/>
        </w:rPr>
        <w:t> </w:t>
      </w:r>
      <w:r w:rsidRPr="00CB6DE1">
        <w:rPr>
          <w:lang w:val="en-US"/>
        </w:rPr>
        <w:t>183 m + 97 m + 37 m =</w:t>
      </w:r>
      <w:r w:rsidRPr="00CB6DE1">
        <w:rPr>
          <w:rStyle w:val="apple-converted-space"/>
          <w:lang w:val="en-US"/>
        </w:rPr>
        <w:t> </w:t>
      </w:r>
      <w:r w:rsidRPr="00CB6DE1">
        <w:rPr>
          <w:rStyle w:val="sol"/>
          <w:b/>
          <w:bCs/>
          <w:color w:val="B02425"/>
          <w:shd w:val="clear" w:color="auto" w:fill="F9FEF9"/>
          <w:lang w:val="en-US"/>
        </w:rPr>
        <w:t>317 m</w:t>
      </w:r>
    </w:p>
    <w:p w:rsidR="00CB6DE1" w:rsidRDefault="00CB6DE1" w:rsidP="00CB6DE1">
      <w:pPr>
        <w:pStyle w:val="Ttulo2"/>
        <w:spacing w:line="450" w:lineRule="atLeast"/>
        <w:rPr>
          <w:color w:val="CD0001"/>
          <w:sz w:val="23"/>
          <w:szCs w:val="23"/>
        </w:rPr>
      </w:pPr>
      <w:r>
        <w:rPr>
          <w:color w:val="CD0001"/>
          <w:sz w:val="23"/>
          <w:szCs w:val="23"/>
        </w:rPr>
        <w:t>Otras medidas de longitud</w:t>
      </w:r>
    </w:p>
    <w:p w:rsidR="00CB6DE1" w:rsidRDefault="00CB6DE1" w:rsidP="00CB6DE1">
      <w:pPr>
        <w:pStyle w:val="r"/>
        <w:spacing w:before="480" w:beforeAutospacing="0" w:after="0" w:afterAutospacing="0"/>
        <w:ind w:left="480" w:right="240"/>
        <w:rPr>
          <w:b/>
          <w:bCs/>
          <w:color w:val="CD0001"/>
        </w:rPr>
      </w:pPr>
      <w:r>
        <w:rPr>
          <w:rStyle w:val="num-ej"/>
          <w:b/>
          <w:bCs/>
          <w:color w:val="8F1010"/>
          <w:bdr w:val="single" w:sz="12" w:space="2" w:color="auto" w:frame="1"/>
        </w:rPr>
        <w:t>1</w:t>
      </w:r>
      <w:r>
        <w:rPr>
          <w:rStyle w:val="apple-converted-space"/>
          <w:b/>
          <w:bCs/>
          <w:color w:val="CD0001"/>
        </w:rPr>
        <w:t> </w:t>
      </w:r>
      <w:r>
        <w:rPr>
          <w:b/>
          <w:bCs/>
          <w:color w:val="CD0001"/>
        </w:rPr>
        <w:t>Para medir distancias grandes</w:t>
      </w:r>
    </w:p>
    <w:p w:rsidR="00CB6DE1" w:rsidRDefault="00CB6DE1" w:rsidP="00CB6DE1">
      <w:pPr>
        <w:pStyle w:val="NormalWeb"/>
        <w:spacing w:before="480" w:beforeAutospacing="0" w:after="480" w:afterAutospacing="0"/>
        <w:ind w:left="480" w:right="240"/>
      </w:pPr>
      <w:r>
        <w:t xml:space="preserve">Para medir distancias muy grandes, sobre todo en astronomía, se utilizan las siguientes medidas: (Haga </w:t>
      </w:r>
      <w:proofErr w:type="spellStart"/>
      <w:r>
        <w:t>click</w:t>
      </w:r>
      <w:proofErr w:type="spellEnd"/>
      <w:r>
        <w:t xml:space="preserve"> sobre cada una de las pestañas para ver sus propiedades)</w:t>
      </w:r>
    </w:p>
    <w:p w:rsidR="00CB6DE1" w:rsidRDefault="00CB6DE1" w:rsidP="00CB6DE1">
      <w:pPr>
        <w:numPr>
          <w:ilvl w:val="0"/>
          <w:numId w:val="1"/>
        </w:numPr>
        <w:pBdr>
          <w:left w:val="single" w:sz="6" w:space="7" w:color="CCCCCC"/>
        </w:pBdr>
        <w:shd w:val="clear" w:color="auto" w:fill="009933"/>
        <w:spacing w:before="45" w:after="100" w:afterAutospacing="1" w:line="240" w:lineRule="auto"/>
        <w:ind w:left="735"/>
        <w:rPr>
          <w:b/>
          <w:bCs/>
          <w:color w:val="FFFFFF"/>
        </w:rPr>
      </w:pPr>
      <w:r>
        <w:rPr>
          <w:b/>
          <w:bCs/>
          <w:color w:val="FFFFFF"/>
        </w:rPr>
        <w:t>1. Unidad astronómica</w:t>
      </w:r>
    </w:p>
    <w:p w:rsidR="00CB6DE1" w:rsidRDefault="00CB6DE1" w:rsidP="00CB6DE1">
      <w:pPr>
        <w:spacing w:after="0"/>
        <w:ind w:left="720"/>
      </w:pPr>
      <w:r>
        <w:rPr>
          <w:rStyle w:val="apple-converted-space"/>
        </w:rPr>
        <w:t> </w:t>
      </w:r>
    </w:p>
    <w:p w:rsidR="00CB6DE1" w:rsidRDefault="00CB6DE1" w:rsidP="00CB6DE1">
      <w:pPr>
        <w:numPr>
          <w:ilvl w:val="0"/>
          <w:numId w:val="1"/>
        </w:numPr>
        <w:pBdr>
          <w:left w:val="single" w:sz="6" w:space="7" w:color="CCCCCC"/>
        </w:pBdr>
        <w:shd w:val="clear" w:color="auto" w:fill="7A7A7A"/>
        <w:spacing w:before="45" w:after="100" w:afterAutospacing="1" w:line="240" w:lineRule="auto"/>
        <w:ind w:left="735"/>
        <w:rPr>
          <w:b/>
          <w:bCs/>
          <w:color w:val="FFFFFF"/>
        </w:rPr>
      </w:pPr>
      <w:r>
        <w:rPr>
          <w:b/>
          <w:bCs/>
          <w:color w:val="FFFFFF"/>
        </w:rPr>
        <w:t>2. El año-luz</w:t>
      </w:r>
    </w:p>
    <w:p w:rsidR="00CB6DE1" w:rsidRDefault="00CB6DE1" w:rsidP="00CB6DE1">
      <w:pPr>
        <w:spacing w:after="0"/>
        <w:ind w:left="720"/>
      </w:pPr>
      <w:r>
        <w:rPr>
          <w:rStyle w:val="apple-converted-space"/>
        </w:rPr>
        <w:t> </w:t>
      </w:r>
    </w:p>
    <w:p w:rsidR="00CB6DE1" w:rsidRDefault="00CB6DE1" w:rsidP="00CB6DE1">
      <w:pPr>
        <w:numPr>
          <w:ilvl w:val="0"/>
          <w:numId w:val="1"/>
        </w:numPr>
        <w:pBdr>
          <w:left w:val="single" w:sz="6" w:space="7" w:color="CCCCCC"/>
        </w:pBdr>
        <w:shd w:val="clear" w:color="auto" w:fill="7A7A7A"/>
        <w:spacing w:before="45" w:after="100" w:afterAutospacing="1" w:line="240" w:lineRule="auto"/>
        <w:ind w:left="735"/>
        <w:rPr>
          <w:b/>
          <w:bCs/>
          <w:color w:val="FFFFFF"/>
        </w:rPr>
      </w:pPr>
      <w:r>
        <w:rPr>
          <w:b/>
          <w:bCs/>
          <w:color w:val="FFFFFF"/>
        </w:rPr>
        <w:t>3. El pársec</w:t>
      </w:r>
    </w:p>
    <w:p w:rsidR="00CB6DE1" w:rsidRDefault="00CB6DE1" w:rsidP="00CB6DE1">
      <w:pPr>
        <w:pStyle w:val="Ttulo3"/>
        <w:shd w:val="clear" w:color="auto" w:fill="848E90"/>
        <w:spacing w:before="120" w:after="120"/>
        <w:ind w:left="120" w:right="120"/>
        <w:jc w:val="center"/>
        <w:rPr>
          <w:color w:val="FFFFFF"/>
        </w:rPr>
      </w:pPr>
      <w:r>
        <w:rPr>
          <w:color w:val="FFFFFF"/>
        </w:rPr>
        <w:t>1. Unidad astronómica</w:t>
      </w:r>
    </w:p>
    <w:p w:rsidR="00CB6DE1" w:rsidRDefault="00CB6DE1" w:rsidP="00CB6DE1">
      <w:pPr>
        <w:pStyle w:val="NormalWeb"/>
        <w:spacing w:before="480" w:beforeAutospacing="0" w:after="480" w:afterAutospacing="0"/>
        <w:ind w:left="480" w:right="240"/>
      </w:pPr>
      <w:r>
        <w:t>Una unidad astronómica es la distancia media Tierra−Sol. Se utiliza en la medición de órbitas y trayectorias dentro del Sistema Solar.</w:t>
      </w:r>
    </w:p>
    <w:p w:rsidR="00CB6DE1" w:rsidRDefault="00CB6DE1" w:rsidP="00CB6DE1">
      <w:r>
        <w:rPr>
          <w:rStyle w:val="border"/>
          <w:b/>
          <w:bCs/>
          <w:color w:val="666666"/>
          <w:bdr w:val="single" w:sz="6" w:space="2" w:color="CCCCCC" w:frame="1"/>
        </w:rPr>
        <w:t>Equivalencia:</w:t>
      </w:r>
      <w:r>
        <w:rPr>
          <w:rStyle w:val="apple-converted-space"/>
        </w:rPr>
        <w:t> </w:t>
      </w:r>
    </w:p>
    <w:p w:rsidR="00CB6DE1" w:rsidRDefault="00CB6DE1" w:rsidP="00CB6DE1">
      <w:pPr>
        <w:textAlignment w:val="center"/>
      </w:pPr>
      <w:r>
        <w:t>1 UA = 149 597 871 km</w:t>
      </w:r>
    </w:p>
    <w:p w:rsidR="00CB6DE1" w:rsidRDefault="00CB6DE1" w:rsidP="00CB6DE1">
      <w:r>
        <w:rPr>
          <w:noProof/>
          <w:lang w:eastAsia="es-ES"/>
        </w:rPr>
        <w:drawing>
          <wp:inline distT="0" distB="0" distL="0" distR="0">
            <wp:extent cx="190500" cy="190500"/>
            <wp:effectExtent l="0" t="0" r="0" b="0"/>
            <wp:docPr id="4" name="Imagen 4" descr="&gt;&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t;&g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B6DE1" w:rsidRDefault="00CB6DE1" w:rsidP="00CB6DE1">
      <w:pPr>
        <w:pStyle w:val="r"/>
        <w:spacing w:before="480" w:beforeAutospacing="0" w:after="0" w:afterAutospacing="0"/>
        <w:ind w:left="480" w:right="240"/>
        <w:rPr>
          <w:b/>
          <w:bCs/>
          <w:color w:val="CD0001"/>
        </w:rPr>
      </w:pPr>
      <w:r>
        <w:rPr>
          <w:rStyle w:val="num-ej"/>
          <w:b/>
          <w:bCs/>
          <w:color w:val="8F1010"/>
          <w:bdr w:val="single" w:sz="12" w:space="2" w:color="auto" w:frame="1"/>
        </w:rPr>
        <w:lastRenderedPageBreak/>
        <w:t>2</w:t>
      </w:r>
      <w:r>
        <w:rPr>
          <w:rStyle w:val="apple-converted-space"/>
          <w:b/>
          <w:bCs/>
          <w:color w:val="CD0001"/>
        </w:rPr>
        <w:t> </w:t>
      </w:r>
      <w:r>
        <w:rPr>
          <w:b/>
          <w:bCs/>
          <w:color w:val="CD0001"/>
        </w:rPr>
        <w:t>Para medir distancias microscópicas</w:t>
      </w:r>
    </w:p>
    <w:p w:rsidR="00CB6DE1" w:rsidRDefault="00CB6DE1" w:rsidP="00CB6DE1">
      <w:pPr>
        <w:pStyle w:val="NormalWeb"/>
        <w:spacing w:before="480" w:beforeAutospacing="0" w:after="480" w:afterAutospacing="0"/>
        <w:ind w:left="480" w:right="240"/>
      </w:pPr>
      <w:r>
        <w:t xml:space="preserve">Para medir distancias muy pequeñas se utilizan las siguientes medidas: (Haga </w:t>
      </w:r>
      <w:proofErr w:type="spellStart"/>
      <w:r>
        <w:t>click</w:t>
      </w:r>
      <w:proofErr w:type="spellEnd"/>
      <w:r>
        <w:t xml:space="preserve"> sobre cada una de las pestañas para ver sus propiedades)</w:t>
      </w:r>
    </w:p>
    <w:p w:rsidR="00CB6DE1" w:rsidRDefault="00CB6DE1" w:rsidP="00CB6DE1">
      <w:pPr>
        <w:numPr>
          <w:ilvl w:val="0"/>
          <w:numId w:val="2"/>
        </w:numPr>
        <w:pBdr>
          <w:left w:val="single" w:sz="6" w:space="7" w:color="CCCCCC"/>
        </w:pBdr>
        <w:shd w:val="clear" w:color="auto" w:fill="009933"/>
        <w:spacing w:before="45" w:after="100" w:afterAutospacing="1" w:line="240" w:lineRule="auto"/>
        <w:ind w:left="735"/>
        <w:rPr>
          <w:b/>
          <w:bCs/>
          <w:color w:val="FFFFFF"/>
        </w:rPr>
      </w:pPr>
      <w:r>
        <w:rPr>
          <w:b/>
          <w:bCs/>
          <w:color w:val="FFFFFF"/>
        </w:rPr>
        <w:t>1. Micra o micrómetro</w:t>
      </w:r>
    </w:p>
    <w:p w:rsidR="00CB6DE1" w:rsidRDefault="00CB6DE1" w:rsidP="00CB6DE1">
      <w:pPr>
        <w:spacing w:after="0"/>
        <w:ind w:left="720"/>
      </w:pPr>
      <w:r>
        <w:rPr>
          <w:rStyle w:val="apple-converted-space"/>
        </w:rPr>
        <w:t> </w:t>
      </w:r>
    </w:p>
    <w:p w:rsidR="00CB6DE1" w:rsidRDefault="00CB6DE1" w:rsidP="00CB6DE1">
      <w:pPr>
        <w:numPr>
          <w:ilvl w:val="0"/>
          <w:numId w:val="2"/>
        </w:numPr>
        <w:pBdr>
          <w:left w:val="single" w:sz="6" w:space="7" w:color="CCCCCC"/>
        </w:pBdr>
        <w:shd w:val="clear" w:color="auto" w:fill="7A7A7A"/>
        <w:spacing w:before="45" w:after="100" w:afterAutospacing="1" w:line="240" w:lineRule="auto"/>
        <w:ind w:left="735"/>
        <w:rPr>
          <w:b/>
          <w:bCs/>
          <w:color w:val="FFFFFF"/>
        </w:rPr>
      </w:pPr>
      <w:r>
        <w:rPr>
          <w:b/>
          <w:bCs/>
          <w:color w:val="FFFFFF"/>
        </w:rPr>
        <w:t>2. Nanómetro</w:t>
      </w:r>
    </w:p>
    <w:p w:rsidR="00CB6DE1" w:rsidRDefault="00CB6DE1" w:rsidP="00CB6DE1">
      <w:pPr>
        <w:spacing w:after="0"/>
        <w:ind w:left="720"/>
      </w:pPr>
      <w:r>
        <w:rPr>
          <w:rStyle w:val="apple-converted-space"/>
        </w:rPr>
        <w:t> </w:t>
      </w:r>
    </w:p>
    <w:p w:rsidR="00CB6DE1" w:rsidRDefault="00CB6DE1" w:rsidP="00CB6DE1">
      <w:pPr>
        <w:numPr>
          <w:ilvl w:val="0"/>
          <w:numId w:val="2"/>
        </w:numPr>
        <w:pBdr>
          <w:left w:val="single" w:sz="6" w:space="7" w:color="CCCCCC"/>
        </w:pBdr>
        <w:shd w:val="clear" w:color="auto" w:fill="7A7A7A"/>
        <w:spacing w:before="45" w:after="100" w:afterAutospacing="1" w:line="240" w:lineRule="auto"/>
        <w:ind w:left="735"/>
        <w:rPr>
          <w:b/>
          <w:bCs/>
          <w:color w:val="FFFFFF"/>
        </w:rPr>
      </w:pPr>
      <w:r>
        <w:rPr>
          <w:b/>
          <w:bCs/>
          <w:color w:val="FFFFFF"/>
        </w:rPr>
        <w:t xml:space="preserve">3. </w:t>
      </w:r>
      <w:proofErr w:type="spellStart"/>
      <w:r>
        <w:rPr>
          <w:b/>
          <w:bCs/>
          <w:color w:val="FFFFFF"/>
        </w:rPr>
        <w:t>Ángstrom</w:t>
      </w:r>
      <w:proofErr w:type="spellEnd"/>
    </w:p>
    <w:p w:rsidR="00CB6DE1" w:rsidRDefault="00CB6DE1" w:rsidP="00CB6DE1">
      <w:pPr>
        <w:pStyle w:val="Ttulo3"/>
        <w:shd w:val="clear" w:color="auto" w:fill="848E90"/>
        <w:spacing w:before="120" w:after="120"/>
        <w:ind w:left="120" w:right="120"/>
        <w:jc w:val="center"/>
        <w:rPr>
          <w:color w:val="FFFFFF"/>
        </w:rPr>
      </w:pPr>
      <w:r>
        <w:rPr>
          <w:color w:val="FFFFFF"/>
        </w:rPr>
        <w:t>1. La micra o micrómetro</w:t>
      </w:r>
    </w:p>
    <w:p w:rsidR="00CB6DE1" w:rsidRDefault="00CB6DE1" w:rsidP="00CB6DE1">
      <w:pPr>
        <w:pStyle w:val="NormalWeb"/>
        <w:spacing w:before="480" w:beforeAutospacing="0" w:after="480" w:afterAutospacing="0"/>
        <w:ind w:left="480" w:right="240"/>
      </w:pPr>
      <w:r>
        <w:t>Equivale a una millonésima parte de un metro.</w:t>
      </w:r>
    </w:p>
    <w:p w:rsidR="00CB6DE1" w:rsidRDefault="00CB6DE1" w:rsidP="00CB6DE1">
      <w:r>
        <w:rPr>
          <w:rStyle w:val="border"/>
          <w:b/>
          <w:bCs/>
          <w:color w:val="666666"/>
          <w:bdr w:val="single" w:sz="6" w:space="2" w:color="CCCCCC" w:frame="1"/>
        </w:rPr>
        <w:t>Equivalencia:</w:t>
      </w:r>
      <w:r>
        <w:rPr>
          <w:rStyle w:val="apple-converted-space"/>
        </w:rPr>
        <w:t> </w:t>
      </w:r>
    </w:p>
    <w:p w:rsidR="00CB6DE1" w:rsidRDefault="00CB6DE1" w:rsidP="00CB6DE1">
      <w:pPr>
        <w:textAlignment w:val="center"/>
      </w:pPr>
      <w:r>
        <w:t>1 </w:t>
      </w:r>
      <w:proofErr w:type="spellStart"/>
      <w:r>
        <w:t>μm</w:t>
      </w:r>
      <w:proofErr w:type="spellEnd"/>
      <w:r>
        <w:t xml:space="preserve"> = 0.000001 m</w:t>
      </w:r>
    </w:p>
    <w:p w:rsidR="00CB6DE1" w:rsidRDefault="00CB6DE1">
      <w:proofErr w:type="spellStart"/>
      <w:r>
        <w:t>Ej</w:t>
      </w:r>
      <w:proofErr w:type="spellEnd"/>
      <w:r>
        <w:t xml:space="preserve"> interactivos</w:t>
      </w:r>
    </w:p>
    <w:p w:rsidR="00CB6DE1" w:rsidRDefault="00CB6DE1">
      <w:hyperlink r:id="rId27" w:history="1">
        <w:r w:rsidRPr="00B748A2">
          <w:rPr>
            <w:rStyle w:val="Hipervnculo"/>
          </w:rPr>
          <w:t>http://www.vitutor.com/di/m/a_3e.html</w:t>
        </w:r>
      </w:hyperlink>
    </w:p>
    <w:p w:rsidR="00CB6DE1" w:rsidRDefault="00CB6DE1"/>
    <w:p w:rsidR="00CB6DE1" w:rsidRDefault="00CB6DE1"/>
    <w:sectPr w:rsidR="00CB6D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87AA2"/>
    <w:multiLevelType w:val="multilevel"/>
    <w:tmpl w:val="DFA69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80130D"/>
    <w:multiLevelType w:val="multilevel"/>
    <w:tmpl w:val="1C96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E1"/>
    <w:rsid w:val="009942C7"/>
    <w:rsid w:val="00CB6DE1"/>
    <w:rsid w:val="00D47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B6D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CB6D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6D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rder">
    <w:name w:val="border"/>
    <w:basedOn w:val="Fuentedeprrafopredeter"/>
    <w:rsid w:val="00CB6DE1"/>
  </w:style>
  <w:style w:type="character" w:customStyle="1" w:styleId="apple-converted-space">
    <w:name w:val="apple-converted-space"/>
    <w:basedOn w:val="Fuentedeprrafopredeter"/>
    <w:rsid w:val="00CB6DE1"/>
  </w:style>
  <w:style w:type="character" w:styleId="Hipervnculo">
    <w:name w:val="Hyperlink"/>
    <w:basedOn w:val="Fuentedeprrafopredeter"/>
    <w:uiPriority w:val="99"/>
    <w:unhideWhenUsed/>
    <w:rsid w:val="00CB6DE1"/>
    <w:rPr>
      <w:color w:val="0000FF"/>
      <w:u w:val="single"/>
    </w:rPr>
  </w:style>
  <w:style w:type="paragraph" w:customStyle="1" w:styleId="guion-r">
    <w:name w:val="guion-r"/>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v">
    <w:name w:val="v"/>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subej">
    <w:name w:val="num-subej"/>
    <w:basedOn w:val="Fuentedeprrafopredeter"/>
    <w:rsid w:val="00CB6DE1"/>
  </w:style>
  <w:style w:type="character" w:customStyle="1" w:styleId="v1">
    <w:name w:val="v1"/>
    <w:basedOn w:val="Fuentedeprrafopredeter"/>
    <w:rsid w:val="00CB6DE1"/>
  </w:style>
  <w:style w:type="character" w:customStyle="1" w:styleId="sol">
    <w:name w:val="sol"/>
    <w:basedOn w:val="Fuentedeprrafopredeter"/>
    <w:rsid w:val="00CB6DE1"/>
  </w:style>
  <w:style w:type="paragraph" w:styleId="Textodeglobo">
    <w:name w:val="Balloon Text"/>
    <w:basedOn w:val="Normal"/>
    <w:link w:val="TextodegloboCar"/>
    <w:uiPriority w:val="99"/>
    <w:semiHidden/>
    <w:unhideWhenUsed/>
    <w:rsid w:val="00CB6D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DE1"/>
    <w:rPr>
      <w:rFonts w:ascii="Tahoma" w:hAnsi="Tahoma" w:cs="Tahoma"/>
      <w:sz w:val="16"/>
      <w:szCs w:val="16"/>
    </w:rPr>
  </w:style>
  <w:style w:type="character" w:customStyle="1" w:styleId="Ttulo3Car">
    <w:name w:val="Título 3 Car"/>
    <w:basedOn w:val="Fuentedeprrafopredeter"/>
    <w:link w:val="Ttulo3"/>
    <w:uiPriority w:val="9"/>
    <w:semiHidden/>
    <w:rsid w:val="00CB6DE1"/>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CB6DE1"/>
    <w:rPr>
      <w:b/>
      <w:bCs/>
    </w:rPr>
  </w:style>
  <w:style w:type="paragraph" w:customStyle="1" w:styleId="r">
    <w:name w:val="r"/>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ej">
    <w:name w:val="num-ej"/>
    <w:basedOn w:val="Fuentedeprrafopredeter"/>
    <w:rsid w:val="00CB6D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B6DE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next w:val="Normal"/>
    <w:link w:val="Ttulo3Car"/>
    <w:uiPriority w:val="9"/>
    <w:semiHidden/>
    <w:unhideWhenUsed/>
    <w:qFormat/>
    <w:rsid w:val="00CB6D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B6DE1"/>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order">
    <w:name w:val="border"/>
    <w:basedOn w:val="Fuentedeprrafopredeter"/>
    <w:rsid w:val="00CB6DE1"/>
  </w:style>
  <w:style w:type="character" w:customStyle="1" w:styleId="apple-converted-space">
    <w:name w:val="apple-converted-space"/>
    <w:basedOn w:val="Fuentedeprrafopredeter"/>
    <w:rsid w:val="00CB6DE1"/>
  </w:style>
  <w:style w:type="character" w:styleId="Hipervnculo">
    <w:name w:val="Hyperlink"/>
    <w:basedOn w:val="Fuentedeprrafopredeter"/>
    <w:uiPriority w:val="99"/>
    <w:unhideWhenUsed/>
    <w:rsid w:val="00CB6DE1"/>
    <w:rPr>
      <w:color w:val="0000FF"/>
      <w:u w:val="single"/>
    </w:rPr>
  </w:style>
  <w:style w:type="paragraph" w:customStyle="1" w:styleId="guion-r">
    <w:name w:val="guion-r"/>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v">
    <w:name w:val="v"/>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subej">
    <w:name w:val="num-subej"/>
    <w:basedOn w:val="Fuentedeprrafopredeter"/>
    <w:rsid w:val="00CB6DE1"/>
  </w:style>
  <w:style w:type="character" w:customStyle="1" w:styleId="v1">
    <w:name w:val="v1"/>
    <w:basedOn w:val="Fuentedeprrafopredeter"/>
    <w:rsid w:val="00CB6DE1"/>
  </w:style>
  <w:style w:type="character" w:customStyle="1" w:styleId="sol">
    <w:name w:val="sol"/>
    <w:basedOn w:val="Fuentedeprrafopredeter"/>
    <w:rsid w:val="00CB6DE1"/>
  </w:style>
  <w:style w:type="paragraph" w:styleId="Textodeglobo">
    <w:name w:val="Balloon Text"/>
    <w:basedOn w:val="Normal"/>
    <w:link w:val="TextodegloboCar"/>
    <w:uiPriority w:val="99"/>
    <w:semiHidden/>
    <w:unhideWhenUsed/>
    <w:rsid w:val="00CB6D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6DE1"/>
    <w:rPr>
      <w:rFonts w:ascii="Tahoma" w:hAnsi="Tahoma" w:cs="Tahoma"/>
      <w:sz w:val="16"/>
      <w:szCs w:val="16"/>
    </w:rPr>
  </w:style>
  <w:style w:type="character" w:customStyle="1" w:styleId="Ttulo3Car">
    <w:name w:val="Título 3 Car"/>
    <w:basedOn w:val="Fuentedeprrafopredeter"/>
    <w:link w:val="Ttulo3"/>
    <w:uiPriority w:val="9"/>
    <w:semiHidden/>
    <w:rsid w:val="00CB6DE1"/>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CB6DE1"/>
    <w:rPr>
      <w:b/>
      <w:bCs/>
    </w:rPr>
  </w:style>
  <w:style w:type="paragraph" w:customStyle="1" w:styleId="r">
    <w:name w:val="r"/>
    <w:basedOn w:val="Normal"/>
    <w:rsid w:val="00CB6D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um-ej">
    <w:name w:val="num-ej"/>
    <w:basedOn w:val="Fuentedeprrafopredeter"/>
    <w:rsid w:val="00CB6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351375">
      <w:bodyDiv w:val="1"/>
      <w:marLeft w:val="0"/>
      <w:marRight w:val="0"/>
      <w:marTop w:val="0"/>
      <w:marBottom w:val="0"/>
      <w:divBdr>
        <w:top w:val="none" w:sz="0" w:space="0" w:color="auto"/>
        <w:left w:val="none" w:sz="0" w:space="0" w:color="auto"/>
        <w:bottom w:val="none" w:sz="0" w:space="0" w:color="auto"/>
        <w:right w:val="none" w:sz="0" w:space="0" w:color="auto"/>
      </w:divBdr>
      <w:divsChild>
        <w:div w:id="1479301429">
          <w:marLeft w:val="0"/>
          <w:marRight w:val="0"/>
          <w:marTop w:val="30"/>
          <w:marBottom w:val="30"/>
          <w:divBdr>
            <w:top w:val="none" w:sz="0" w:space="0" w:color="auto"/>
            <w:left w:val="none" w:sz="0" w:space="0" w:color="auto"/>
            <w:bottom w:val="none" w:sz="0" w:space="0" w:color="auto"/>
            <w:right w:val="none" w:sz="0" w:space="0" w:color="auto"/>
          </w:divBdr>
          <w:divsChild>
            <w:div w:id="2092386688">
              <w:marLeft w:val="0"/>
              <w:marRight w:val="0"/>
              <w:marTop w:val="0"/>
              <w:marBottom w:val="300"/>
              <w:divBdr>
                <w:top w:val="none" w:sz="0" w:space="0" w:color="auto"/>
                <w:left w:val="single" w:sz="6" w:space="15" w:color="CCCCCC"/>
                <w:bottom w:val="none" w:sz="0" w:space="0" w:color="auto"/>
                <w:right w:val="none" w:sz="0" w:space="0" w:color="auto"/>
              </w:divBdr>
            </w:div>
          </w:divsChild>
        </w:div>
        <w:div w:id="642123788">
          <w:marLeft w:val="0"/>
          <w:marRight w:val="0"/>
          <w:marTop w:val="30"/>
          <w:marBottom w:val="30"/>
          <w:divBdr>
            <w:top w:val="none" w:sz="0" w:space="0" w:color="auto"/>
            <w:left w:val="none" w:sz="0" w:space="0" w:color="auto"/>
            <w:bottom w:val="none" w:sz="0" w:space="0" w:color="auto"/>
            <w:right w:val="none" w:sz="0" w:space="0" w:color="auto"/>
          </w:divBdr>
          <w:divsChild>
            <w:div w:id="1573932582">
              <w:marLeft w:val="0"/>
              <w:marRight w:val="0"/>
              <w:marTop w:val="0"/>
              <w:marBottom w:val="300"/>
              <w:divBdr>
                <w:top w:val="none" w:sz="0" w:space="0" w:color="auto"/>
                <w:left w:val="single" w:sz="6" w:space="15" w:color="CCCCCC"/>
                <w:bottom w:val="none" w:sz="0" w:space="0" w:color="auto"/>
                <w:right w:val="none" w:sz="0" w:space="0" w:color="auto"/>
              </w:divBdr>
            </w:div>
          </w:divsChild>
        </w:div>
        <w:div w:id="1240094643">
          <w:marLeft w:val="0"/>
          <w:marRight w:val="0"/>
          <w:marTop w:val="0"/>
          <w:marBottom w:val="75"/>
          <w:divBdr>
            <w:top w:val="none" w:sz="0" w:space="0" w:color="auto"/>
            <w:left w:val="none" w:sz="0" w:space="0" w:color="auto"/>
            <w:bottom w:val="none" w:sz="0" w:space="0" w:color="auto"/>
            <w:right w:val="none" w:sz="0" w:space="0" w:color="auto"/>
          </w:divBdr>
        </w:div>
        <w:div w:id="311525247">
          <w:marLeft w:val="0"/>
          <w:marRight w:val="0"/>
          <w:marTop w:val="30"/>
          <w:marBottom w:val="30"/>
          <w:divBdr>
            <w:top w:val="none" w:sz="0" w:space="0" w:color="auto"/>
            <w:left w:val="none" w:sz="0" w:space="0" w:color="auto"/>
            <w:bottom w:val="none" w:sz="0" w:space="0" w:color="auto"/>
            <w:right w:val="none" w:sz="0" w:space="0" w:color="auto"/>
          </w:divBdr>
          <w:divsChild>
            <w:div w:id="216548784">
              <w:marLeft w:val="0"/>
              <w:marRight w:val="0"/>
              <w:marTop w:val="0"/>
              <w:marBottom w:val="300"/>
              <w:divBdr>
                <w:top w:val="none" w:sz="0" w:space="0" w:color="auto"/>
                <w:left w:val="single" w:sz="6" w:space="15" w:color="CCCCCC"/>
                <w:bottom w:val="none" w:sz="0" w:space="0" w:color="auto"/>
                <w:right w:val="none" w:sz="0" w:space="0" w:color="auto"/>
              </w:divBdr>
            </w:div>
          </w:divsChild>
        </w:div>
        <w:div w:id="1729261999">
          <w:marLeft w:val="0"/>
          <w:marRight w:val="0"/>
          <w:marTop w:val="0"/>
          <w:marBottom w:val="75"/>
          <w:divBdr>
            <w:top w:val="none" w:sz="0" w:space="0" w:color="auto"/>
            <w:left w:val="none" w:sz="0" w:space="0" w:color="auto"/>
            <w:bottom w:val="none" w:sz="0" w:space="0" w:color="auto"/>
            <w:right w:val="none" w:sz="0" w:space="0" w:color="auto"/>
          </w:divBdr>
        </w:div>
        <w:div w:id="2034115471">
          <w:marLeft w:val="0"/>
          <w:marRight w:val="0"/>
          <w:marTop w:val="30"/>
          <w:marBottom w:val="30"/>
          <w:divBdr>
            <w:top w:val="none" w:sz="0" w:space="0" w:color="auto"/>
            <w:left w:val="none" w:sz="0" w:space="0" w:color="auto"/>
            <w:bottom w:val="none" w:sz="0" w:space="0" w:color="auto"/>
            <w:right w:val="none" w:sz="0" w:space="0" w:color="auto"/>
          </w:divBdr>
        </w:div>
        <w:div w:id="265814206">
          <w:marLeft w:val="0"/>
          <w:marRight w:val="0"/>
          <w:marTop w:val="30"/>
          <w:marBottom w:val="30"/>
          <w:divBdr>
            <w:top w:val="none" w:sz="0" w:space="0" w:color="auto"/>
            <w:left w:val="none" w:sz="0" w:space="0" w:color="auto"/>
            <w:bottom w:val="none" w:sz="0" w:space="0" w:color="auto"/>
            <w:right w:val="none" w:sz="0" w:space="0" w:color="auto"/>
          </w:divBdr>
          <w:divsChild>
            <w:div w:id="1129783482">
              <w:marLeft w:val="0"/>
              <w:marRight w:val="0"/>
              <w:marTop w:val="0"/>
              <w:marBottom w:val="300"/>
              <w:divBdr>
                <w:top w:val="none" w:sz="0" w:space="0" w:color="auto"/>
                <w:left w:val="single" w:sz="6" w:space="15" w:color="CCCCCC"/>
                <w:bottom w:val="none" w:sz="0" w:space="0" w:color="auto"/>
                <w:right w:val="none" w:sz="0" w:space="0" w:color="auto"/>
              </w:divBdr>
            </w:div>
          </w:divsChild>
        </w:div>
        <w:div w:id="1974292284">
          <w:marLeft w:val="0"/>
          <w:marRight w:val="0"/>
          <w:marTop w:val="30"/>
          <w:marBottom w:val="30"/>
          <w:divBdr>
            <w:top w:val="none" w:sz="0" w:space="0" w:color="auto"/>
            <w:left w:val="none" w:sz="0" w:space="0" w:color="auto"/>
            <w:bottom w:val="none" w:sz="0" w:space="0" w:color="auto"/>
            <w:right w:val="none" w:sz="0" w:space="0" w:color="auto"/>
          </w:divBdr>
          <w:divsChild>
            <w:div w:id="320088520">
              <w:marLeft w:val="0"/>
              <w:marRight w:val="0"/>
              <w:marTop w:val="0"/>
              <w:marBottom w:val="300"/>
              <w:divBdr>
                <w:top w:val="none" w:sz="0" w:space="0" w:color="auto"/>
                <w:left w:val="single" w:sz="6" w:space="15" w:color="CCCCCC"/>
                <w:bottom w:val="none" w:sz="0" w:space="0" w:color="auto"/>
                <w:right w:val="none" w:sz="0" w:space="0" w:color="auto"/>
              </w:divBdr>
            </w:div>
          </w:divsChild>
        </w:div>
      </w:divsChild>
    </w:div>
    <w:div w:id="1350065179">
      <w:bodyDiv w:val="1"/>
      <w:marLeft w:val="0"/>
      <w:marRight w:val="0"/>
      <w:marTop w:val="0"/>
      <w:marBottom w:val="0"/>
      <w:divBdr>
        <w:top w:val="none" w:sz="0" w:space="0" w:color="auto"/>
        <w:left w:val="none" w:sz="0" w:space="0" w:color="auto"/>
        <w:bottom w:val="none" w:sz="0" w:space="0" w:color="auto"/>
        <w:right w:val="none" w:sz="0" w:space="0" w:color="auto"/>
      </w:divBdr>
      <w:divsChild>
        <w:div w:id="262998343">
          <w:marLeft w:val="0"/>
          <w:marRight w:val="0"/>
          <w:marTop w:val="0"/>
          <w:marBottom w:val="75"/>
          <w:divBdr>
            <w:top w:val="none" w:sz="0" w:space="0" w:color="auto"/>
            <w:left w:val="none" w:sz="0" w:space="0" w:color="auto"/>
            <w:bottom w:val="none" w:sz="0" w:space="0" w:color="auto"/>
            <w:right w:val="none" w:sz="0" w:space="0" w:color="auto"/>
          </w:divBdr>
        </w:div>
        <w:div w:id="340863880">
          <w:marLeft w:val="0"/>
          <w:marRight w:val="0"/>
          <w:marTop w:val="30"/>
          <w:marBottom w:val="30"/>
          <w:divBdr>
            <w:top w:val="none" w:sz="0" w:space="0" w:color="auto"/>
            <w:left w:val="none" w:sz="0" w:space="0" w:color="auto"/>
            <w:bottom w:val="none" w:sz="0" w:space="0" w:color="auto"/>
            <w:right w:val="none" w:sz="0" w:space="0" w:color="auto"/>
          </w:divBdr>
          <w:divsChild>
            <w:div w:id="1684938811">
              <w:marLeft w:val="0"/>
              <w:marRight w:val="0"/>
              <w:marTop w:val="0"/>
              <w:marBottom w:val="300"/>
              <w:divBdr>
                <w:top w:val="none" w:sz="0" w:space="0" w:color="auto"/>
                <w:left w:val="single" w:sz="6" w:space="15" w:color="CCCCCC"/>
                <w:bottom w:val="none" w:sz="0" w:space="0" w:color="auto"/>
                <w:right w:val="none" w:sz="0" w:space="0" w:color="auto"/>
              </w:divBdr>
            </w:div>
          </w:divsChild>
        </w:div>
        <w:div w:id="73865449">
          <w:marLeft w:val="0"/>
          <w:marRight w:val="0"/>
          <w:marTop w:val="0"/>
          <w:marBottom w:val="75"/>
          <w:divBdr>
            <w:top w:val="none" w:sz="0" w:space="0" w:color="auto"/>
            <w:left w:val="none" w:sz="0" w:space="0" w:color="auto"/>
            <w:bottom w:val="none" w:sz="0" w:space="0" w:color="auto"/>
            <w:right w:val="none" w:sz="0" w:space="0" w:color="auto"/>
          </w:divBdr>
        </w:div>
        <w:div w:id="178081509">
          <w:marLeft w:val="0"/>
          <w:marRight w:val="0"/>
          <w:marTop w:val="30"/>
          <w:marBottom w:val="30"/>
          <w:divBdr>
            <w:top w:val="none" w:sz="0" w:space="0" w:color="auto"/>
            <w:left w:val="none" w:sz="0" w:space="0" w:color="auto"/>
            <w:bottom w:val="none" w:sz="0" w:space="0" w:color="auto"/>
            <w:right w:val="none" w:sz="0" w:space="0" w:color="auto"/>
          </w:divBdr>
          <w:divsChild>
            <w:div w:id="1113940848">
              <w:marLeft w:val="0"/>
              <w:marRight w:val="0"/>
              <w:marTop w:val="0"/>
              <w:marBottom w:val="0"/>
              <w:divBdr>
                <w:top w:val="none" w:sz="0" w:space="0" w:color="auto"/>
                <w:left w:val="none" w:sz="0" w:space="0" w:color="auto"/>
                <w:bottom w:val="none" w:sz="0" w:space="0" w:color="auto"/>
                <w:right w:val="none" w:sz="0" w:space="0" w:color="auto"/>
              </w:divBdr>
            </w:div>
            <w:div w:id="1457681077">
              <w:marLeft w:val="0"/>
              <w:marRight w:val="0"/>
              <w:marTop w:val="0"/>
              <w:marBottom w:val="0"/>
              <w:divBdr>
                <w:top w:val="none" w:sz="0" w:space="0" w:color="auto"/>
                <w:left w:val="none" w:sz="0" w:space="0" w:color="auto"/>
                <w:bottom w:val="none" w:sz="0" w:space="0" w:color="auto"/>
                <w:right w:val="none" w:sz="0" w:space="0" w:color="auto"/>
              </w:divBdr>
            </w:div>
            <w:div w:id="1174611485">
              <w:marLeft w:val="0"/>
              <w:marRight w:val="0"/>
              <w:marTop w:val="0"/>
              <w:marBottom w:val="0"/>
              <w:divBdr>
                <w:top w:val="none" w:sz="0" w:space="0" w:color="auto"/>
                <w:left w:val="none" w:sz="0" w:space="0" w:color="auto"/>
                <w:bottom w:val="none" w:sz="0" w:space="0" w:color="auto"/>
                <w:right w:val="none" w:sz="0" w:space="0" w:color="auto"/>
              </w:divBdr>
            </w:div>
            <w:div w:id="1205757092">
              <w:marLeft w:val="0"/>
              <w:marRight w:val="0"/>
              <w:marTop w:val="0"/>
              <w:marBottom w:val="0"/>
              <w:divBdr>
                <w:top w:val="none" w:sz="0" w:space="0" w:color="auto"/>
                <w:left w:val="none" w:sz="0" w:space="0" w:color="auto"/>
                <w:bottom w:val="none" w:sz="0" w:space="0" w:color="auto"/>
                <w:right w:val="none" w:sz="0" w:space="0" w:color="auto"/>
              </w:divBdr>
            </w:div>
            <w:div w:id="19249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4852">
      <w:bodyDiv w:val="1"/>
      <w:marLeft w:val="0"/>
      <w:marRight w:val="0"/>
      <w:marTop w:val="0"/>
      <w:marBottom w:val="0"/>
      <w:divBdr>
        <w:top w:val="none" w:sz="0" w:space="0" w:color="auto"/>
        <w:left w:val="none" w:sz="0" w:space="0" w:color="auto"/>
        <w:bottom w:val="none" w:sz="0" w:space="0" w:color="auto"/>
        <w:right w:val="none" w:sz="0" w:space="0" w:color="auto"/>
      </w:divBdr>
      <w:divsChild>
        <w:div w:id="641153819">
          <w:marLeft w:val="0"/>
          <w:marRight w:val="0"/>
          <w:marTop w:val="30"/>
          <w:marBottom w:val="30"/>
          <w:divBdr>
            <w:top w:val="none" w:sz="0" w:space="0" w:color="auto"/>
            <w:left w:val="none" w:sz="0" w:space="0" w:color="auto"/>
            <w:bottom w:val="none" w:sz="0" w:space="0" w:color="auto"/>
            <w:right w:val="none" w:sz="0" w:space="0" w:color="auto"/>
          </w:divBdr>
        </w:div>
        <w:div w:id="528224614">
          <w:marLeft w:val="0"/>
          <w:marRight w:val="0"/>
          <w:marTop w:val="0"/>
          <w:marBottom w:val="75"/>
          <w:divBdr>
            <w:top w:val="none" w:sz="0" w:space="0" w:color="auto"/>
            <w:left w:val="none" w:sz="0" w:space="0" w:color="auto"/>
            <w:bottom w:val="none" w:sz="0" w:space="0" w:color="auto"/>
            <w:right w:val="none" w:sz="0" w:space="0" w:color="auto"/>
          </w:divBdr>
        </w:div>
        <w:div w:id="54134864">
          <w:marLeft w:val="0"/>
          <w:marRight w:val="0"/>
          <w:marTop w:val="30"/>
          <w:marBottom w:val="30"/>
          <w:divBdr>
            <w:top w:val="none" w:sz="0" w:space="0" w:color="auto"/>
            <w:left w:val="none" w:sz="0" w:space="0" w:color="auto"/>
            <w:bottom w:val="none" w:sz="0" w:space="0" w:color="auto"/>
            <w:right w:val="none" w:sz="0" w:space="0" w:color="auto"/>
          </w:divBdr>
          <w:divsChild>
            <w:div w:id="2126919881">
              <w:marLeft w:val="0"/>
              <w:marRight w:val="0"/>
              <w:marTop w:val="0"/>
              <w:marBottom w:val="300"/>
              <w:divBdr>
                <w:top w:val="none" w:sz="0" w:space="0" w:color="auto"/>
                <w:left w:val="single" w:sz="6" w:space="15" w:color="CCCCCC"/>
                <w:bottom w:val="none" w:sz="0" w:space="0" w:color="auto"/>
                <w:right w:val="none" w:sz="0" w:space="0" w:color="auto"/>
              </w:divBdr>
            </w:div>
          </w:divsChild>
        </w:div>
        <w:div w:id="914557202">
          <w:marLeft w:val="0"/>
          <w:marRight w:val="0"/>
          <w:marTop w:val="30"/>
          <w:marBottom w:val="30"/>
          <w:divBdr>
            <w:top w:val="none" w:sz="0" w:space="0" w:color="auto"/>
            <w:left w:val="none" w:sz="0" w:space="0" w:color="auto"/>
            <w:bottom w:val="none" w:sz="0" w:space="0" w:color="auto"/>
            <w:right w:val="none" w:sz="0" w:space="0" w:color="auto"/>
          </w:divBdr>
          <w:divsChild>
            <w:div w:id="1648582944">
              <w:marLeft w:val="0"/>
              <w:marRight w:val="0"/>
              <w:marTop w:val="0"/>
              <w:marBottom w:val="300"/>
              <w:divBdr>
                <w:top w:val="none" w:sz="0" w:space="0" w:color="auto"/>
                <w:left w:val="single" w:sz="6" w:space="15" w:color="CCCCCC"/>
                <w:bottom w:val="none" w:sz="0" w:space="0" w:color="auto"/>
                <w:right w:val="none" w:sz="0" w:space="0" w:color="auto"/>
              </w:divBdr>
            </w:div>
          </w:divsChild>
        </w:div>
        <w:div w:id="2072920164">
          <w:marLeft w:val="0"/>
          <w:marRight w:val="0"/>
          <w:marTop w:val="30"/>
          <w:marBottom w:val="30"/>
          <w:divBdr>
            <w:top w:val="none" w:sz="0" w:space="0" w:color="auto"/>
            <w:left w:val="none" w:sz="0" w:space="0" w:color="auto"/>
            <w:bottom w:val="none" w:sz="0" w:space="0" w:color="auto"/>
            <w:right w:val="none" w:sz="0" w:space="0" w:color="auto"/>
          </w:divBdr>
        </w:div>
        <w:div w:id="1516579532">
          <w:marLeft w:val="0"/>
          <w:marRight w:val="0"/>
          <w:marTop w:val="0"/>
          <w:marBottom w:val="75"/>
          <w:divBdr>
            <w:top w:val="none" w:sz="0" w:space="0" w:color="auto"/>
            <w:left w:val="none" w:sz="0" w:space="0" w:color="auto"/>
            <w:bottom w:val="none" w:sz="0" w:space="0" w:color="auto"/>
            <w:right w:val="none" w:sz="0" w:space="0" w:color="auto"/>
          </w:divBdr>
        </w:div>
        <w:div w:id="1188982582">
          <w:marLeft w:val="0"/>
          <w:marRight w:val="0"/>
          <w:marTop w:val="0"/>
          <w:marBottom w:val="0"/>
          <w:divBdr>
            <w:top w:val="none" w:sz="0" w:space="0" w:color="auto"/>
            <w:left w:val="none" w:sz="0" w:space="0" w:color="auto"/>
            <w:bottom w:val="single" w:sz="6" w:space="0" w:color="CCCCCC"/>
            <w:right w:val="none" w:sz="0" w:space="0" w:color="auto"/>
          </w:divBdr>
        </w:div>
        <w:div w:id="1618635581">
          <w:marLeft w:val="240"/>
          <w:marRight w:val="240"/>
          <w:marTop w:val="0"/>
          <w:marBottom w:val="0"/>
          <w:divBdr>
            <w:top w:val="none" w:sz="0" w:space="0" w:color="auto"/>
            <w:left w:val="none" w:sz="0" w:space="0" w:color="auto"/>
            <w:bottom w:val="none" w:sz="0" w:space="0" w:color="auto"/>
            <w:right w:val="none" w:sz="0" w:space="0" w:color="auto"/>
          </w:divBdr>
          <w:divsChild>
            <w:div w:id="561911912">
              <w:marLeft w:val="0"/>
              <w:marRight w:val="0"/>
              <w:marTop w:val="192"/>
              <w:marBottom w:val="0"/>
              <w:divBdr>
                <w:top w:val="single" w:sz="12" w:space="0" w:color="848E90"/>
                <w:left w:val="single" w:sz="12" w:space="0" w:color="848E90"/>
                <w:bottom w:val="single" w:sz="12" w:space="0" w:color="848E90"/>
                <w:right w:val="single" w:sz="12" w:space="0" w:color="848E90"/>
              </w:divBdr>
            </w:div>
            <w:div w:id="2008360024">
              <w:marLeft w:val="0"/>
              <w:marRight w:val="0"/>
              <w:marTop w:val="0"/>
              <w:marBottom w:val="0"/>
              <w:divBdr>
                <w:top w:val="none" w:sz="0" w:space="0" w:color="auto"/>
                <w:left w:val="none" w:sz="0" w:space="0" w:color="auto"/>
                <w:bottom w:val="none" w:sz="0" w:space="0" w:color="auto"/>
                <w:right w:val="none" w:sz="0" w:space="0" w:color="auto"/>
              </w:divBdr>
              <w:divsChild>
                <w:div w:id="1338732632">
                  <w:marLeft w:val="0"/>
                  <w:marRight w:val="0"/>
                  <w:marTop w:val="0"/>
                  <w:marBottom w:val="300"/>
                  <w:divBdr>
                    <w:top w:val="none" w:sz="0" w:space="0" w:color="auto"/>
                    <w:left w:val="single" w:sz="6" w:space="15" w:color="CCCCCC"/>
                    <w:bottom w:val="none" w:sz="0" w:space="0" w:color="auto"/>
                    <w:right w:val="none" w:sz="0" w:space="0" w:color="auto"/>
                  </w:divBdr>
                </w:div>
              </w:divsChild>
            </w:div>
          </w:divsChild>
        </w:div>
        <w:div w:id="843327659">
          <w:marLeft w:val="0"/>
          <w:marRight w:val="0"/>
          <w:marTop w:val="450"/>
          <w:marBottom w:val="0"/>
          <w:divBdr>
            <w:top w:val="none" w:sz="0" w:space="0" w:color="auto"/>
            <w:left w:val="none" w:sz="0" w:space="0" w:color="auto"/>
            <w:bottom w:val="none" w:sz="0" w:space="0" w:color="auto"/>
            <w:right w:val="none" w:sz="0" w:space="0" w:color="auto"/>
          </w:divBdr>
        </w:div>
        <w:div w:id="1804469639">
          <w:marLeft w:val="0"/>
          <w:marRight w:val="0"/>
          <w:marTop w:val="0"/>
          <w:marBottom w:val="0"/>
          <w:divBdr>
            <w:top w:val="none" w:sz="0" w:space="0" w:color="auto"/>
            <w:left w:val="none" w:sz="0" w:space="0" w:color="auto"/>
            <w:bottom w:val="single" w:sz="6" w:space="0" w:color="CCCCCC"/>
            <w:right w:val="none" w:sz="0" w:space="0" w:color="auto"/>
          </w:divBdr>
        </w:div>
        <w:div w:id="1234780675">
          <w:marLeft w:val="240"/>
          <w:marRight w:val="240"/>
          <w:marTop w:val="0"/>
          <w:marBottom w:val="0"/>
          <w:divBdr>
            <w:top w:val="none" w:sz="0" w:space="0" w:color="auto"/>
            <w:left w:val="none" w:sz="0" w:space="0" w:color="auto"/>
            <w:bottom w:val="none" w:sz="0" w:space="0" w:color="auto"/>
            <w:right w:val="none" w:sz="0" w:space="0" w:color="auto"/>
          </w:divBdr>
          <w:divsChild>
            <w:div w:id="283510427">
              <w:marLeft w:val="0"/>
              <w:marRight w:val="0"/>
              <w:marTop w:val="192"/>
              <w:marBottom w:val="0"/>
              <w:divBdr>
                <w:top w:val="single" w:sz="12" w:space="0" w:color="848E90"/>
                <w:left w:val="single" w:sz="12" w:space="0" w:color="848E90"/>
                <w:bottom w:val="single" w:sz="12" w:space="0" w:color="848E90"/>
                <w:right w:val="single" w:sz="12" w:space="0" w:color="848E90"/>
              </w:divBdr>
            </w:div>
            <w:div w:id="155457092">
              <w:marLeft w:val="0"/>
              <w:marRight w:val="0"/>
              <w:marTop w:val="0"/>
              <w:marBottom w:val="0"/>
              <w:divBdr>
                <w:top w:val="none" w:sz="0" w:space="0" w:color="auto"/>
                <w:left w:val="none" w:sz="0" w:space="0" w:color="auto"/>
                <w:bottom w:val="none" w:sz="0" w:space="0" w:color="auto"/>
                <w:right w:val="none" w:sz="0" w:space="0" w:color="auto"/>
              </w:divBdr>
              <w:divsChild>
                <w:div w:id="1623726812">
                  <w:marLeft w:val="0"/>
                  <w:marRight w:val="0"/>
                  <w:marTop w:val="0"/>
                  <w:marBottom w:val="300"/>
                  <w:divBdr>
                    <w:top w:val="none" w:sz="0" w:space="0" w:color="auto"/>
                    <w:left w:val="single" w:sz="6" w:space="15" w:color="CCCCCC"/>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utor.com/di/m/a_8.html" TargetMode="External"/><Relationship Id="rId13" Type="http://schemas.openxmlformats.org/officeDocument/2006/relationships/hyperlink" Target="http://www.vitutor.com/di/m/a_7.html" TargetMode="External"/><Relationship Id="rId18" Type="http://schemas.openxmlformats.org/officeDocument/2006/relationships/image" Target="media/image3.gif"/><Relationship Id="rId26" Type="http://schemas.openxmlformats.org/officeDocument/2006/relationships/image" Target="media/image10.gif"/><Relationship Id="rId3" Type="http://schemas.microsoft.com/office/2007/relationships/stylesWithEffects" Target="stylesWithEffects.xml"/><Relationship Id="rId21" Type="http://schemas.openxmlformats.org/officeDocument/2006/relationships/image" Target="media/image5.gif"/><Relationship Id="rId7" Type="http://schemas.openxmlformats.org/officeDocument/2006/relationships/hyperlink" Target="http://www.vitutor.com/di/m/a_9.html" TargetMode="External"/><Relationship Id="rId12" Type="http://schemas.openxmlformats.org/officeDocument/2006/relationships/hyperlink" Target="http://www.vitutor.com/di/m/a_6.html" TargetMode="External"/><Relationship Id="rId17" Type="http://schemas.openxmlformats.org/officeDocument/2006/relationships/image" Target="media/image2.gif"/><Relationship Id="rId25" Type="http://schemas.openxmlformats.org/officeDocument/2006/relationships/image" Target="media/image9.gif"/><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image" Target="media/image4.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itutor.com/di/m/a_3e.html" TargetMode="External"/><Relationship Id="rId11" Type="http://schemas.openxmlformats.org/officeDocument/2006/relationships/hyperlink" Target="http://www.vitutor.com/di/m/a_5.html" TargetMode="External"/><Relationship Id="rId24" Type="http://schemas.openxmlformats.org/officeDocument/2006/relationships/image" Target="media/image8.gif"/><Relationship Id="rId5" Type="http://schemas.openxmlformats.org/officeDocument/2006/relationships/webSettings" Target="webSettings.xml"/><Relationship Id="rId15" Type="http://schemas.openxmlformats.org/officeDocument/2006/relationships/hyperlink" Target="http://www.vitutor.com/di/m/a_1e.html" TargetMode="External"/><Relationship Id="rId23" Type="http://schemas.openxmlformats.org/officeDocument/2006/relationships/image" Target="media/image7.gif"/><Relationship Id="rId28" Type="http://schemas.openxmlformats.org/officeDocument/2006/relationships/fontTable" Target="fontTable.xml"/><Relationship Id="rId10" Type="http://schemas.openxmlformats.org/officeDocument/2006/relationships/hyperlink" Target="http://www.vitutor.com/di/m/a_4.html" TargetMode="External"/><Relationship Id="rId19" Type="http://schemas.openxmlformats.org/officeDocument/2006/relationships/hyperlink" Target="http://www.vitutor.com/di/m/a_2e.html" TargetMode="External"/><Relationship Id="rId4" Type="http://schemas.openxmlformats.org/officeDocument/2006/relationships/settings" Target="settings.xml"/><Relationship Id="rId9" Type="http://schemas.openxmlformats.org/officeDocument/2006/relationships/hyperlink" Target="http://www.vitutor.com/di/m/a_3.html" TargetMode="External"/><Relationship Id="rId14" Type="http://schemas.openxmlformats.org/officeDocument/2006/relationships/hyperlink" Target="http://www.vitutor.com/di/m/b_1.html" TargetMode="External"/><Relationship Id="rId22" Type="http://schemas.openxmlformats.org/officeDocument/2006/relationships/image" Target="media/image6.gif"/><Relationship Id="rId27" Type="http://schemas.openxmlformats.org/officeDocument/2006/relationships/hyperlink" Target="http://www.vitutor.com/di/m/a_3e.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896</Words>
  <Characters>4933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2016-10-04T00:54:00Z</dcterms:created>
  <dcterms:modified xsi:type="dcterms:W3CDTF">2016-10-04T01:01:00Z</dcterms:modified>
</cp:coreProperties>
</file>